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2E6" w:rsidRPr="006F0C7C" w:rsidRDefault="006E12E6" w:rsidP="006E12E6">
      <w:pPr>
        <w:spacing w:line="360" w:lineRule="auto"/>
        <w:jc w:val="center"/>
        <w:rPr>
          <w:rFonts w:ascii="Arial" w:hAnsi="Arial" w:cs="Arial"/>
          <w:sz w:val="21"/>
          <w:szCs w:val="21"/>
        </w:rPr>
      </w:pPr>
      <w:r w:rsidRPr="006B5F95">
        <w:rPr>
          <w:rFonts w:ascii="Arial" w:hAnsi="Arial" w:cs="Arial"/>
          <w:b/>
          <w:sz w:val="21"/>
          <w:szCs w:val="21"/>
          <w:u w:val="single"/>
        </w:rPr>
        <w:t>EDITAL</w:t>
      </w:r>
      <w:r w:rsidRPr="006F0C7C">
        <w:rPr>
          <w:rFonts w:ascii="Arial" w:hAnsi="Arial" w:cs="Arial"/>
          <w:b/>
          <w:sz w:val="21"/>
          <w:szCs w:val="21"/>
          <w:u w:val="single"/>
        </w:rPr>
        <w:t xml:space="preserve"> Nº </w:t>
      </w:r>
      <w:r w:rsidR="00B26FF1">
        <w:rPr>
          <w:rFonts w:ascii="Arial" w:hAnsi="Arial" w:cs="Arial"/>
          <w:b/>
          <w:sz w:val="21"/>
          <w:szCs w:val="21"/>
          <w:u w:val="single"/>
        </w:rPr>
        <w:t>32</w:t>
      </w:r>
      <w:r w:rsidRPr="006F0C7C">
        <w:rPr>
          <w:rFonts w:ascii="Arial" w:hAnsi="Arial" w:cs="Arial"/>
          <w:b/>
          <w:sz w:val="21"/>
          <w:szCs w:val="21"/>
          <w:u w:val="single"/>
        </w:rPr>
        <w:t>/202</w:t>
      </w:r>
      <w:r>
        <w:rPr>
          <w:rFonts w:ascii="Arial" w:hAnsi="Arial" w:cs="Arial"/>
          <w:b/>
          <w:sz w:val="21"/>
          <w:szCs w:val="21"/>
          <w:u w:val="single"/>
        </w:rPr>
        <w:t>4</w:t>
      </w:r>
    </w:p>
    <w:p w:rsidR="006E12E6" w:rsidRPr="006F0C7C" w:rsidRDefault="006E12E6" w:rsidP="006E12E6">
      <w:pPr>
        <w:spacing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6E12E6" w:rsidRPr="006F0C7C" w:rsidRDefault="006E12E6" w:rsidP="006E12E6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6F0C7C">
        <w:rPr>
          <w:rFonts w:ascii="Arial" w:hAnsi="Arial" w:cs="Arial"/>
          <w:b/>
          <w:sz w:val="21"/>
          <w:szCs w:val="21"/>
        </w:rPr>
        <w:t>SELEÇÃO PÚBLICA SIMPLIFICADA PARA CONTRATAÇÃO TEMPORÁRIA</w:t>
      </w:r>
    </w:p>
    <w:p w:rsidR="006E12E6" w:rsidRPr="006F0C7C" w:rsidRDefault="006E12E6" w:rsidP="006E12E6">
      <w:pPr>
        <w:spacing w:before="280" w:after="280" w:line="276" w:lineRule="auto"/>
        <w:ind w:firstLine="1134"/>
        <w:jc w:val="both"/>
        <w:rPr>
          <w:rFonts w:ascii="Arial" w:hAnsi="Arial" w:cs="Arial"/>
          <w:sz w:val="21"/>
          <w:szCs w:val="21"/>
        </w:rPr>
      </w:pPr>
      <w:r w:rsidRPr="006F0C7C">
        <w:rPr>
          <w:rFonts w:ascii="Arial" w:hAnsi="Arial" w:cs="Arial"/>
          <w:sz w:val="21"/>
          <w:szCs w:val="21"/>
        </w:rPr>
        <w:t xml:space="preserve">O Prefeito Municipal de Vacaria, no uso de suas atribuições legais, torna público para todos os interessados, a abertura de Processo de Seleção Pública destinado à contratação </w:t>
      </w:r>
      <w:r>
        <w:rPr>
          <w:rFonts w:ascii="Arial" w:hAnsi="Arial" w:cs="Arial"/>
          <w:sz w:val="21"/>
          <w:szCs w:val="21"/>
        </w:rPr>
        <w:t xml:space="preserve">temporária </w:t>
      </w:r>
      <w:r w:rsidRPr="006F0C7C">
        <w:rPr>
          <w:rFonts w:ascii="Arial" w:hAnsi="Arial" w:cs="Arial"/>
          <w:sz w:val="21"/>
          <w:szCs w:val="21"/>
        </w:rPr>
        <w:t>Operador de Máquinas, para atender à necessid</w:t>
      </w:r>
      <w:r>
        <w:rPr>
          <w:rFonts w:ascii="Arial" w:hAnsi="Arial" w:cs="Arial"/>
          <w:sz w:val="21"/>
          <w:szCs w:val="21"/>
        </w:rPr>
        <w:t>ade de excepcional interesse da Secretaria</w:t>
      </w:r>
      <w:r w:rsidRPr="006F0C7C">
        <w:rPr>
          <w:rFonts w:ascii="Arial" w:hAnsi="Arial" w:cs="Arial"/>
          <w:sz w:val="21"/>
          <w:szCs w:val="21"/>
        </w:rPr>
        <w:t xml:space="preserve"> Municipa</w:t>
      </w:r>
      <w:r>
        <w:rPr>
          <w:rFonts w:ascii="Arial" w:hAnsi="Arial" w:cs="Arial"/>
          <w:sz w:val="21"/>
          <w:szCs w:val="21"/>
        </w:rPr>
        <w:t>l de Obras e Serviços Públicos</w:t>
      </w:r>
      <w:r w:rsidRPr="006F0C7C">
        <w:rPr>
          <w:rFonts w:ascii="Arial" w:hAnsi="Arial" w:cs="Arial"/>
          <w:sz w:val="21"/>
          <w:szCs w:val="21"/>
        </w:rPr>
        <w:t>, em conformidade com o Art. 37, I</w:t>
      </w:r>
      <w:r>
        <w:rPr>
          <w:rFonts w:ascii="Arial" w:hAnsi="Arial" w:cs="Arial"/>
          <w:sz w:val="21"/>
          <w:szCs w:val="21"/>
        </w:rPr>
        <w:t>X da Constituição Federal c/c a</w:t>
      </w:r>
      <w:r w:rsidRPr="006F0C7C">
        <w:rPr>
          <w:rFonts w:ascii="Arial" w:hAnsi="Arial" w:cs="Arial"/>
          <w:sz w:val="21"/>
          <w:szCs w:val="21"/>
        </w:rPr>
        <w:t xml:space="preserve"> Le</w:t>
      </w:r>
      <w:r>
        <w:rPr>
          <w:rFonts w:ascii="Arial" w:hAnsi="Arial" w:cs="Arial"/>
          <w:sz w:val="21"/>
          <w:szCs w:val="21"/>
        </w:rPr>
        <w:t>i Ordinária</w:t>
      </w:r>
      <w:r w:rsidRPr="006F0C7C">
        <w:rPr>
          <w:rFonts w:ascii="Arial" w:hAnsi="Arial" w:cs="Arial"/>
          <w:sz w:val="21"/>
          <w:szCs w:val="21"/>
        </w:rPr>
        <w:t xml:space="preserve"> Nº</w:t>
      </w:r>
      <w:r w:rsidRPr="006F0C7C">
        <w:rPr>
          <w:rFonts w:ascii="Arial" w:hAnsi="Arial" w:cs="Arial"/>
          <w:color w:val="C9211E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5555/2024, </w:t>
      </w:r>
      <w:r w:rsidRPr="006F0C7C">
        <w:rPr>
          <w:rFonts w:ascii="Arial" w:hAnsi="Arial" w:cs="Arial"/>
          <w:sz w:val="21"/>
          <w:szCs w:val="21"/>
        </w:rPr>
        <w:t xml:space="preserve">Lei Complementar Nº 008/2011, Lei Complementar N° 009/2011 </w:t>
      </w:r>
      <w:r w:rsidRPr="006F0C7C">
        <w:rPr>
          <w:rFonts w:ascii="Arial" w:hAnsi="Arial" w:cs="Arial"/>
          <w:sz w:val="21"/>
          <w:szCs w:val="21"/>
          <w:lang w:val="pt-PT"/>
        </w:rPr>
        <w:t>e Decreto Municipal Nº 253/2023:</w:t>
      </w:r>
    </w:p>
    <w:tbl>
      <w:tblPr>
        <w:tblW w:w="0" w:type="auto"/>
        <w:tblInd w:w="137" w:type="dxa"/>
        <w:tblLayout w:type="fixed"/>
        <w:tblLook w:val="0000" w:firstRow="0" w:lastRow="0" w:firstColumn="0" w:lastColumn="0" w:noHBand="0" w:noVBand="0"/>
      </w:tblPr>
      <w:tblGrid>
        <w:gridCol w:w="1531"/>
        <w:gridCol w:w="3402"/>
        <w:gridCol w:w="2268"/>
        <w:gridCol w:w="2389"/>
      </w:tblGrid>
      <w:tr w:rsidR="006E12E6" w:rsidRPr="006F0C7C" w:rsidTr="001F1B37">
        <w:trPr>
          <w:trHeight w:val="40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2E6" w:rsidRPr="006F0C7C" w:rsidRDefault="006E12E6" w:rsidP="001F1B37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0C7C">
              <w:rPr>
                <w:rFonts w:ascii="Arial" w:hAnsi="Arial" w:cs="Arial"/>
                <w:b/>
                <w:sz w:val="19"/>
                <w:szCs w:val="19"/>
              </w:rPr>
              <w:t>QUANTIDADE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2E6" w:rsidRPr="006F0C7C" w:rsidRDefault="006E12E6" w:rsidP="001F1B37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0C7C">
              <w:rPr>
                <w:rFonts w:ascii="Arial" w:hAnsi="Arial" w:cs="Arial"/>
                <w:b/>
                <w:sz w:val="19"/>
                <w:szCs w:val="19"/>
              </w:rPr>
              <w:t>CARGO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2E6" w:rsidRPr="006F0C7C" w:rsidRDefault="006E12E6" w:rsidP="001F1B37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0C7C">
              <w:rPr>
                <w:rFonts w:ascii="Arial" w:hAnsi="Arial" w:cs="Arial"/>
                <w:b/>
                <w:sz w:val="19"/>
                <w:szCs w:val="19"/>
              </w:rPr>
              <w:t>CARGA HORÁRIA SEMANAL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E6" w:rsidRPr="006F0C7C" w:rsidRDefault="006E12E6" w:rsidP="001F1B37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0C7C">
              <w:rPr>
                <w:rFonts w:ascii="Arial" w:hAnsi="Arial" w:cs="Arial"/>
                <w:b/>
                <w:sz w:val="19"/>
                <w:szCs w:val="19"/>
              </w:rPr>
              <w:t>REMUNERAÇÃO</w:t>
            </w:r>
          </w:p>
        </w:tc>
      </w:tr>
      <w:tr w:rsidR="006E12E6" w:rsidRPr="006F0C7C" w:rsidTr="001F1B37">
        <w:trPr>
          <w:trHeight w:val="55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2E6" w:rsidRPr="006F0C7C" w:rsidRDefault="006E12E6" w:rsidP="001F1B37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2E6" w:rsidRPr="006F0C7C" w:rsidRDefault="006E12E6" w:rsidP="001F1B37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SOLDADOR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2E6" w:rsidRPr="006F0C7C" w:rsidRDefault="006E12E6" w:rsidP="001F1B37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0C7C">
              <w:rPr>
                <w:rFonts w:ascii="Arial" w:hAnsi="Arial" w:cs="Arial"/>
                <w:sz w:val="19"/>
                <w:szCs w:val="19"/>
              </w:rPr>
              <w:t>44 HORAS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E6" w:rsidRPr="006F0C7C" w:rsidRDefault="006E12E6" w:rsidP="001F1B37">
            <w:pPr>
              <w:spacing w:line="360" w:lineRule="auto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6F0C7C">
              <w:rPr>
                <w:rFonts w:ascii="Arial" w:eastAsia="Arial" w:hAnsi="Arial" w:cs="Arial"/>
                <w:sz w:val="19"/>
                <w:szCs w:val="19"/>
              </w:rPr>
              <w:t>R$ 2.</w:t>
            </w:r>
            <w:r>
              <w:rPr>
                <w:rFonts w:ascii="Arial" w:eastAsia="Arial" w:hAnsi="Arial" w:cs="Arial"/>
                <w:sz w:val="19"/>
                <w:szCs w:val="19"/>
              </w:rPr>
              <w:t>105</w:t>
            </w:r>
            <w:r w:rsidRPr="006F0C7C"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z w:val="19"/>
                <w:szCs w:val="19"/>
              </w:rPr>
              <w:t>38</w:t>
            </w:r>
            <w:r w:rsidRPr="006F0C7C"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</w:tr>
    </w:tbl>
    <w:p w:rsidR="006E12E6" w:rsidRPr="006F0C7C" w:rsidRDefault="006E12E6" w:rsidP="006E12E6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* </w:t>
      </w:r>
      <w:r w:rsidRPr="006F0C7C">
        <w:rPr>
          <w:rFonts w:ascii="Arial" w:hAnsi="Arial" w:cs="Arial"/>
          <w:sz w:val="19"/>
          <w:szCs w:val="19"/>
        </w:rPr>
        <w:t>Será acrescido o pagamento de vale-alimentação.</w:t>
      </w:r>
    </w:p>
    <w:p w:rsidR="006E12E6" w:rsidRPr="006F0C7C" w:rsidRDefault="006E12E6" w:rsidP="006E12E6">
      <w:pPr>
        <w:jc w:val="both"/>
        <w:rPr>
          <w:rFonts w:ascii="Arial" w:hAnsi="Arial" w:cs="Arial"/>
          <w:sz w:val="21"/>
          <w:szCs w:val="21"/>
        </w:rPr>
      </w:pPr>
    </w:p>
    <w:p w:rsidR="006E12E6" w:rsidRPr="006F0C7C" w:rsidRDefault="006E12E6" w:rsidP="006E12E6">
      <w:pPr>
        <w:spacing w:line="276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6F0C7C">
        <w:rPr>
          <w:rFonts w:ascii="Arial" w:hAnsi="Arial" w:cs="Arial"/>
          <w:b/>
          <w:sz w:val="21"/>
          <w:szCs w:val="21"/>
          <w:u w:val="single"/>
          <w:lang w:val="pt"/>
        </w:rPr>
        <w:t>1. Atribuiçõe</w:t>
      </w:r>
      <w:r>
        <w:rPr>
          <w:rFonts w:ascii="Arial" w:hAnsi="Arial" w:cs="Arial"/>
          <w:b/>
          <w:sz w:val="21"/>
          <w:szCs w:val="21"/>
          <w:u w:val="single"/>
          <w:lang w:val="pt"/>
        </w:rPr>
        <w:t>s e Descrição das Atividades do Cargo</w:t>
      </w:r>
      <w:r w:rsidRPr="006F0C7C">
        <w:rPr>
          <w:rFonts w:ascii="Arial" w:hAnsi="Arial" w:cs="Arial"/>
          <w:b/>
          <w:sz w:val="21"/>
          <w:szCs w:val="21"/>
          <w:u w:val="single"/>
          <w:lang w:val="pt"/>
        </w:rPr>
        <w:t>:</w:t>
      </w:r>
    </w:p>
    <w:p w:rsidR="006E12E6" w:rsidRDefault="006E12E6" w:rsidP="006E12E6">
      <w:pPr>
        <w:spacing w:line="276" w:lineRule="auto"/>
        <w:jc w:val="both"/>
        <w:rPr>
          <w:rFonts w:ascii="Arial" w:hAnsi="Arial" w:cs="Arial"/>
          <w:b/>
          <w:color w:val="000000"/>
          <w:sz w:val="21"/>
          <w:szCs w:val="21"/>
          <w:lang w:val="pt"/>
        </w:rPr>
      </w:pPr>
    </w:p>
    <w:p w:rsidR="006E12E6" w:rsidRPr="006F0C7C" w:rsidRDefault="006E12E6" w:rsidP="006E12E6">
      <w:pPr>
        <w:spacing w:line="276" w:lineRule="auto"/>
        <w:jc w:val="both"/>
        <w:rPr>
          <w:rStyle w:val="nfase"/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/>
          <w:sz w:val="21"/>
          <w:szCs w:val="21"/>
          <w:lang w:val="pt"/>
        </w:rPr>
        <w:t xml:space="preserve">Soldador: </w:t>
      </w:r>
      <w:r w:rsidRPr="006E12E6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a) descrição sintética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Executar serviços de soldagem em geral.</w:t>
      </w:r>
      <w:r>
        <w:rPr>
          <w:rFonts w:ascii="Arial" w:hAnsi="Arial" w:cs="Arial"/>
          <w:color w:val="000000"/>
          <w:sz w:val="21"/>
          <w:szCs w:val="21"/>
        </w:rPr>
        <w:br/>
      </w:r>
      <w:r w:rsidRPr="006E12E6"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</w:rPr>
        <w:t>b) descrição analítica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: Executar diferentes tipos de solda em chapas, peças de máquina, lâminas de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escarificador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peças de veículos, chassis, carcaças de motores, radiadores, rodas motrizes, esteiras, pinos, molas, etc.; executar soldas comuns elétricas e a oxigênio, inclusive soldas com prata alumínio, etc.; manejar maçaricos e outros instrumentos de soldagem; preparar as superfícies a serem soldadas; cortar metais por meio de chama de aparelhos de solda; executar serviços de solda em ferro, aço, ferro fundido e outros metais; fazer solda elétrica em caldeiras e tanques metálicos; encher, por meio de solda elétrica, pontas de eixo, pinos, engrenagens, mancais, etc.; zelar pela conservação do equipamento e pela limpeza dos locais de trabalho; executar tarefas afins.</w:t>
      </w:r>
    </w:p>
    <w:p w:rsidR="006E12E6" w:rsidRPr="006F0C7C" w:rsidRDefault="006E12E6" w:rsidP="006E12E6">
      <w:pPr>
        <w:spacing w:before="280" w:after="280" w:line="276" w:lineRule="auto"/>
        <w:jc w:val="both"/>
        <w:rPr>
          <w:rFonts w:ascii="Arial" w:hAnsi="Arial" w:cs="Arial"/>
          <w:sz w:val="21"/>
          <w:szCs w:val="21"/>
        </w:rPr>
      </w:pPr>
      <w:r w:rsidRPr="0082501D">
        <w:rPr>
          <w:rFonts w:ascii="Arial" w:hAnsi="Arial" w:cs="Arial"/>
          <w:b/>
          <w:sz w:val="21"/>
          <w:szCs w:val="21"/>
        </w:rPr>
        <w:t>2. Duração do Contrato:</w:t>
      </w:r>
      <w:r w:rsidRPr="006F0C7C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6F0C7C">
        <w:rPr>
          <w:rFonts w:ascii="Arial" w:hAnsi="Arial" w:cs="Arial"/>
          <w:sz w:val="21"/>
          <w:szCs w:val="21"/>
        </w:rPr>
        <w:t>1</w:t>
      </w:r>
      <w:proofErr w:type="gramEnd"/>
      <w:r w:rsidRPr="006F0C7C">
        <w:rPr>
          <w:rFonts w:ascii="Arial" w:hAnsi="Arial" w:cs="Arial"/>
          <w:sz w:val="21"/>
          <w:szCs w:val="21"/>
        </w:rPr>
        <w:t xml:space="preserve"> (um) ano da data de sua contratação, prorrogável por igual período, se comprovada a necessidade de excepcional interesse público, em conformidade com o Art. 205 da Lei Complementar n° 008/2011.</w:t>
      </w:r>
    </w:p>
    <w:p w:rsidR="006E12E6" w:rsidRPr="0082501D" w:rsidRDefault="006E12E6" w:rsidP="006E12E6">
      <w:pPr>
        <w:spacing w:before="28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3. Requisitos do Cargo</w:t>
      </w:r>
      <w:r w:rsidRPr="0082501D">
        <w:rPr>
          <w:rFonts w:ascii="Arial" w:hAnsi="Arial" w:cs="Arial"/>
          <w:b/>
          <w:sz w:val="21"/>
          <w:szCs w:val="21"/>
        </w:rPr>
        <w:t>:</w:t>
      </w:r>
      <w:r w:rsidR="00C3057E">
        <w:rPr>
          <w:rFonts w:ascii="Arial" w:hAnsi="Arial" w:cs="Arial"/>
          <w:sz w:val="21"/>
          <w:szCs w:val="21"/>
        </w:rPr>
        <w:t xml:space="preserve"> </w:t>
      </w:r>
      <w:r w:rsidR="00C3057E">
        <w:rPr>
          <w:rFonts w:ascii="Arial" w:hAnsi="Arial" w:cs="Arial"/>
          <w:color w:val="000000"/>
          <w:sz w:val="21"/>
          <w:szCs w:val="21"/>
          <w:shd w:val="clear" w:color="auto" w:fill="FFFFFF"/>
        </w:rPr>
        <w:t>Idade mínima de 18 anos;</w:t>
      </w:r>
      <w:r w:rsidR="00C3057E">
        <w:rPr>
          <w:rFonts w:ascii="Arial" w:hAnsi="Arial" w:cs="Arial"/>
          <w:color w:val="000000"/>
          <w:sz w:val="21"/>
          <w:szCs w:val="21"/>
        </w:rPr>
        <w:t xml:space="preserve"> possuir a </w:t>
      </w:r>
      <w:r w:rsidR="00C3057E">
        <w:rPr>
          <w:rFonts w:ascii="Arial" w:hAnsi="Arial" w:cs="Arial"/>
          <w:color w:val="000000"/>
          <w:sz w:val="21"/>
          <w:szCs w:val="21"/>
          <w:shd w:val="clear" w:color="auto" w:fill="FFFFFF"/>
        </w:rPr>
        <w:t>4ª Série do Ensino Fundamental e experiência na área comprovada em carteira de trabalho ou documento oficial de, no mínimo, 06 meses; cargo não acessível a deficientes físicos, em razão das características do mesmo.</w:t>
      </w:r>
    </w:p>
    <w:p w:rsidR="006E12E6" w:rsidRPr="006F0C7C" w:rsidRDefault="006E12E6" w:rsidP="006E12E6">
      <w:pPr>
        <w:spacing w:before="280" w:after="280" w:line="276" w:lineRule="auto"/>
        <w:jc w:val="both"/>
        <w:rPr>
          <w:rFonts w:ascii="Arial" w:hAnsi="Arial" w:cs="Arial"/>
          <w:sz w:val="21"/>
          <w:szCs w:val="21"/>
        </w:rPr>
      </w:pPr>
      <w:r w:rsidRPr="006F0C7C">
        <w:rPr>
          <w:rFonts w:ascii="Arial" w:hAnsi="Arial" w:cs="Arial"/>
          <w:b/>
          <w:sz w:val="21"/>
          <w:szCs w:val="21"/>
        </w:rPr>
        <w:t xml:space="preserve">4. Direitos do Contratado: </w:t>
      </w:r>
      <w:r w:rsidRPr="006F0C7C">
        <w:rPr>
          <w:rFonts w:ascii="Arial" w:hAnsi="Arial" w:cs="Arial"/>
          <w:sz w:val="21"/>
          <w:szCs w:val="21"/>
        </w:rPr>
        <w:t xml:space="preserve">Os direitos dos contratados estão assegurados no Art. 207 e seus incisos da Lei Complementar Nº 008/2011 e seguirão o regime </w:t>
      </w:r>
      <w:proofErr w:type="gramStart"/>
      <w:r w:rsidRPr="006F0C7C">
        <w:rPr>
          <w:rFonts w:ascii="Arial" w:hAnsi="Arial" w:cs="Arial"/>
          <w:sz w:val="21"/>
          <w:szCs w:val="21"/>
        </w:rPr>
        <w:t>disciplinar dos servidores públicos municipais</w:t>
      </w:r>
      <w:proofErr w:type="gramEnd"/>
      <w:r w:rsidRPr="006F0C7C">
        <w:rPr>
          <w:rFonts w:ascii="Arial" w:hAnsi="Arial" w:cs="Arial"/>
          <w:sz w:val="21"/>
          <w:szCs w:val="21"/>
        </w:rPr>
        <w:t>.</w:t>
      </w:r>
    </w:p>
    <w:p w:rsidR="006E12E6" w:rsidRPr="006F0C7C" w:rsidRDefault="006E12E6" w:rsidP="006E12E6">
      <w:pPr>
        <w:spacing w:before="280" w:after="280" w:line="276" w:lineRule="auto"/>
        <w:jc w:val="both"/>
        <w:rPr>
          <w:rFonts w:ascii="Arial" w:hAnsi="Arial" w:cs="Arial"/>
          <w:sz w:val="21"/>
          <w:szCs w:val="21"/>
        </w:rPr>
      </w:pPr>
      <w:r w:rsidRPr="006F0C7C">
        <w:rPr>
          <w:rFonts w:ascii="Arial" w:hAnsi="Arial" w:cs="Arial"/>
          <w:b/>
          <w:sz w:val="21"/>
          <w:szCs w:val="21"/>
        </w:rPr>
        <w:t xml:space="preserve">5. Cadastro de Reserva: </w:t>
      </w:r>
      <w:r w:rsidRPr="006F0C7C">
        <w:rPr>
          <w:rFonts w:ascii="Arial" w:hAnsi="Arial" w:cs="Arial"/>
          <w:sz w:val="21"/>
          <w:szCs w:val="21"/>
        </w:rPr>
        <w:t xml:space="preserve">Além das vagas disponíveis, será realizado Cadastro de Reserva, sendo o prazo de validade do Processo Seletivo Simplificado de </w:t>
      </w:r>
      <w:proofErr w:type="gramStart"/>
      <w:r w:rsidRPr="006F0C7C">
        <w:rPr>
          <w:rFonts w:ascii="Arial" w:hAnsi="Arial" w:cs="Arial"/>
          <w:sz w:val="21"/>
          <w:szCs w:val="21"/>
        </w:rPr>
        <w:t>1</w:t>
      </w:r>
      <w:proofErr w:type="gramEnd"/>
      <w:r w:rsidRPr="006F0C7C">
        <w:rPr>
          <w:rFonts w:ascii="Arial" w:hAnsi="Arial" w:cs="Arial"/>
          <w:sz w:val="21"/>
          <w:szCs w:val="21"/>
        </w:rPr>
        <w:t xml:space="preserve"> (um) ano, prorrogável, uma vez, por igual período.</w:t>
      </w:r>
    </w:p>
    <w:p w:rsidR="006E12E6" w:rsidRPr="006F0C7C" w:rsidRDefault="006E12E6" w:rsidP="006E12E6">
      <w:pPr>
        <w:spacing w:before="280" w:after="280" w:line="276" w:lineRule="auto"/>
        <w:jc w:val="both"/>
        <w:rPr>
          <w:rFonts w:ascii="Arial" w:hAnsi="Arial" w:cs="Arial"/>
          <w:sz w:val="21"/>
          <w:szCs w:val="21"/>
        </w:rPr>
      </w:pPr>
      <w:r w:rsidRPr="006F0C7C">
        <w:rPr>
          <w:rFonts w:ascii="Arial" w:hAnsi="Arial" w:cs="Arial"/>
          <w:b/>
          <w:sz w:val="21"/>
          <w:szCs w:val="21"/>
        </w:rPr>
        <w:t>6. Documentos Necessários para Inscrição</w:t>
      </w:r>
      <w:r w:rsidRPr="006F0C7C"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t>F</w:t>
      </w:r>
      <w:r w:rsidRPr="006F0C7C">
        <w:rPr>
          <w:rFonts w:ascii="Arial" w:hAnsi="Arial" w:cs="Arial"/>
          <w:sz w:val="21"/>
          <w:szCs w:val="21"/>
        </w:rPr>
        <w:t xml:space="preserve">otocópias autenticadas </w:t>
      </w:r>
      <w:r w:rsidRPr="006F0C7C">
        <w:rPr>
          <w:rFonts w:ascii="Arial" w:hAnsi="Arial" w:cs="Arial"/>
          <w:sz w:val="21"/>
          <w:szCs w:val="21"/>
          <w:lang w:val="pt-PT"/>
        </w:rPr>
        <w:t xml:space="preserve">(ou cópias conferidas com o original pelo servidor que realizará a inscrição) </w:t>
      </w:r>
      <w:r w:rsidRPr="006F0C7C">
        <w:rPr>
          <w:rFonts w:ascii="Arial" w:hAnsi="Arial" w:cs="Arial"/>
          <w:sz w:val="21"/>
          <w:szCs w:val="21"/>
        </w:rPr>
        <w:t>do RG, CPF, histórico escolar comprovando a esc</w:t>
      </w:r>
      <w:r w:rsidR="00B26FF1">
        <w:rPr>
          <w:rFonts w:ascii="Arial" w:hAnsi="Arial" w:cs="Arial"/>
          <w:sz w:val="21"/>
          <w:szCs w:val="21"/>
        </w:rPr>
        <w:t xml:space="preserve">olaridade exigida para o cargo </w:t>
      </w:r>
      <w:r w:rsidRPr="006F0C7C">
        <w:rPr>
          <w:rFonts w:ascii="Arial" w:hAnsi="Arial" w:cs="Arial"/>
          <w:sz w:val="21"/>
          <w:szCs w:val="21"/>
        </w:rPr>
        <w:t>e comprovante de experiência pr</w:t>
      </w:r>
      <w:bookmarkStart w:id="0" w:name="_GoBack"/>
      <w:bookmarkEnd w:id="0"/>
      <w:r w:rsidRPr="006F0C7C">
        <w:rPr>
          <w:rFonts w:ascii="Arial" w:hAnsi="Arial" w:cs="Arial"/>
          <w:sz w:val="21"/>
          <w:szCs w:val="21"/>
        </w:rPr>
        <w:t>ofissional</w:t>
      </w:r>
      <w:r w:rsidR="00C3057E">
        <w:rPr>
          <w:rFonts w:ascii="Arial" w:hAnsi="Arial" w:cs="Arial"/>
          <w:sz w:val="21"/>
          <w:szCs w:val="21"/>
        </w:rPr>
        <w:t xml:space="preserve"> de, no mínimo</w:t>
      </w:r>
      <w:r w:rsidRPr="006F0C7C">
        <w:rPr>
          <w:rFonts w:ascii="Arial" w:hAnsi="Arial" w:cs="Arial"/>
          <w:sz w:val="21"/>
          <w:szCs w:val="21"/>
        </w:rPr>
        <w:t xml:space="preserve">, </w:t>
      </w:r>
      <w:r w:rsidR="00C3057E">
        <w:rPr>
          <w:rFonts w:ascii="Arial" w:hAnsi="Arial" w:cs="Arial"/>
          <w:sz w:val="21"/>
          <w:szCs w:val="21"/>
        </w:rPr>
        <w:t xml:space="preserve">06 </w:t>
      </w:r>
      <w:proofErr w:type="gramStart"/>
      <w:r w:rsidR="00C3057E">
        <w:rPr>
          <w:rFonts w:ascii="Arial" w:hAnsi="Arial" w:cs="Arial"/>
          <w:sz w:val="21"/>
          <w:szCs w:val="21"/>
        </w:rPr>
        <w:t>meses</w:t>
      </w:r>
      <w:proofErr w:type="gramEnd"/>
      <w:r w:rsidR="00C3057E">
        <w:rPr>
          <w:rFonts w:ascii="Arial" w:hAnsi="Arial" w:cs="Arial"/>
          <w:sz w:val="21"/>
          <w:szCs w:val="21"/>
        </w:rPr>
        <w:t xml:space="preserve"> </w:t>
      </w:r>
      <w:proofErr w:type="gramStart"/>
      <w:r w:rsidR="00C3057E">
        <w:rPr>
          <w:rFonts w:ascii="Arial" w:hAnsi="Arial" w:cs="Arial"/>
          <w:sz w:val="21"/>
          <w:szCs w:val="21"/>
        </w:rPr>
        <w:t>na</w:t>
      </w:r>
      <w:proofErr w:type="gramEnd"/>
      <w:r w:rsidR="00C3057E">
        <w:rPr>
          <w:rFonts w:ascii="Arial" w:hAnsi="Arial" w:cs="Arial"/>
          <w:sz w:val="21"/>
          <w:szCs w:val="21"/>
        </w:rPr>
        <w:t xml:space="preserve"> função</w:t>
      </w:r>
      <w:r w:rsidRPr="006F0C7C">
        <w:rPr>
          <w:rFonts w:ascii="Arial" w:hAnsi="Arial" w:cs="Arial"/>
          <w:sz w:val="21"/>
          <w:szCs w:val="21"/>
        </w:rPr>
        <w:t xml:space="preserve">. </w:t>
      </w:r>
    </w:p>
    <w:p w:rsidR="006E12E6" w:rsidRPr="006F0C7C" w:rsidRDefault="006E12E6" w:rsidP="006E12E6">
      <w:pPr>
        <w:spacing w:before="280" w:after="280" w:line="276" w:lineRule="auto"/>
        <w:jc w:val="both"/>
        <w:rPr>
          <w:rFonts w:ascii="Arial" w:hAnsi="Arial" w:cs="Arial"/>
          <w:sz w:val="21"/>
          <w:szCs w:val="21"/>
        </w:rPr>
      </w:pPr>
      <w:r w:rsidRPr="006F0C7C">
        <w:rPr>
          <w:rFonts w:ascii="Arial" w:hAnsi="Arial" w:cs="Arial"/>
          <w:b/>
          <w:sz w:val="21"/>
          <w:szCs w:val="21"/>
        </w:rPr>
        <w:lastRenderedPageBreak/>
        <w:t>7. Local das Inscrições</w:t>
      </w:r>
      <w:r w:rsidRPr="006F0C7C">
        <w:rPr>
          <w:rFonts w:ascii="Arial" w:hAnsi="Arial" w:cs="Arial"/>
          <w:sz w:val="21"/>
          <w:szCs w:val="21"/>
        </w:rPr>
        <w:t xml:space="preserve">: Secretaria Municipal de Gestão e Finanças, sito à Rua Ramiro Barcelos nº 915, Centro, Vacaria, das </w:t>
      </w:r>
      <w:proofErr w:type="gramStart"/>
      <w:r w:rsidRPr="006F0C7C">
        <w:rPr>
          <w:rFonts w:ascii="Arial" w:hAnsi="Arial" w:cs="Arial"/>
          <w:sz w:val="21"/>
          <w:szCs w:val="21"/>
        </w:rPr>
        <w:t>08:00</w:t>
      </w:r>
      <w:proofErr w:type="gramEnd"/>
      <w:r w:rsidRPr="006F0C7C">
        <w:rPr>
          <w:rFonts w:ascii="Arial" w:hAnsi="Arial" w:cs="Arial"/>
          <w:sz w:val="21"/>
          <w:szCs w:val="21"/>
        </w:rPr>
        <w:t xml:space="preserve"> às 11:30 e das 13:30 às 18:00 h.</w:t>
      </w:r>
    </w:p>
    <w:p w:rsidR="006E12E6" w:rsidRPr="006F0C7C" w:rsidRDefault="006E12E6" w:rsidP="006E12E6">
      <w:pPr>
        <w:spacing w:before="280" w:after="280" w:line="276" w:lineRule="auto"/>
        <w:jc w:val="both"/>
        <w:rPr>
          <w:rFonts w:ascii="Arial" w:hAnsi="Arial" w:cs="Arial"/>
          <w:sz w:val="21"/>
          <w:szCs w:val="21"/>
        </w:rPr>
      </w:pPr>
      <w:r w:rsidRPr="006F0C7C">
        <w:rPr>
          <w:rFonts w:ascii="Arial" w:hAnsi="Arial" w:cs="Arial"/>
          <w:b/>
          <w:sz w:val="21"/>
          <w:szCs w:val="21"/>
        </w:rPr>
        <w:t>8. Entrega da Documentação e Preenchimento do Formulário de Inscrição:</w:t>
      </w:r>
      <w:r w:rsidRPr="006F0C7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De 31 de janeiro a 02 de fevereiro de 2024.</w:t>
      </w:r>
    </w:p>
    <w:p w:rsidR="006E12E6" w:rsidRPr="006F0C7C" w:rsidRDefault="006E12E6" w:rsidP="006E12E6">
      <w:pPr>
        <w:spacing w:before="280" w:after="280" w:line="276" w:lineRule="auto"/>
        <w:jc w:val="both"/>
        <w:rPr>
          <w:rFonts w:ascii="Arial" w:hAnsi="Arial" w:cs="Arial"/>
          <w:sz w:val="21"/>
          <w:szCs w:val="21"/>
        </w:rPr>
      </w:pPr>
      <w:r w:rsidRPr="006F0C7C">
        <w:rPr>
          <w:rFonts w:ascii="Arial" w:hAnsi="Arial" w:cs="Arial"/>
          <w:b/>
          <w:sz w:val="21"/>
          <w:szCs w:val="21"/>
        </w:rPr>
        <w:t xml:space="preserve">9. Homologação das Inscrições: </w:t>
      </w:r>
      <w:r>
        <w:rPr>
          <w:rFonts w:ascii="Arial" w:hAnsi="Arial" w:cs="Arial"/>
          <w:sz w:val="21"/>
          <w:szCs w:val="21"/>
        </w:rPr>
        <w:t>05</w:t>
      </w:r>
      <w:r w:rsidRPr="006F0C7C">
        <w:rPr>
          <w:rFonts w:ascii="Arial" w:hAnsi="Arial" w:cs="Arial"/>
          <w:b/>
          <w:sz w:val="21"/>
          <w:szCs w:val="21"/>
        </w:rPr>
        <w:t xml:space="preserve"> </w:t>
      </w:r>
      <w:r w:rsidRPr="006F0C7C">
        <w:rPr>
          <w:rFonts w:ascii="Arial" w:hAnsi="Arial" w:cs="Arial"/>
          <w:sz w:val="21"/>
          <w:szCs w:val="21"/>
        </w:rPr>
        <w:t xml:space="preserve">de </w:t>
      </w:r>
      <w:r>
        <w:rPr>
          <w:rFonts w:ascii="Arial" w:hAnsi="Arial" w:cs="Arial"/>
          <w:sz w:val="21"/>
          <w:szCs w:val="21"/>
        </w:rPr>
        <w:t>fevereiro</w:t>
      </w:r>
      <w:r w:rsidRPr="006F0C7C">
        <w:rPr>
          <w:rFonts w:ascii="Arial" w:hAnsi="Arial" w:cs="Arial"/>
          <w:sz w:val="21"/>
          <w:szCs w:val="21"/>
        </w:rPr>
        <w:t xml:space="preserve"> de 202</w:t>
      </w:r>
      <w:r>
        <w:rPr>
          <w:rFonts w:ascii="Arial" w:hAnsi="Arial" w:cs="Arial"/>
          <w:sz w:val="21"/>
          <w:szCs w:val="21"/>
        </w:rPr>
        <w:t>4</w:t>
      </w:r>
      <w:r w:rsidRPr="006F0C7C">
        <w:rPr>
          <w:rFonts w:ascii="Arial" w:hAnsi="Arial" w:cs="Arial"/>
          <w:sz w:val="21"/>
          <w:szCs w:val="21"/>
        </w:rPr>
        <w:t>.</w:t>
      </w:r>
    </w:p>
    <w:p w:rsidR="006E12E6" w:rsidRPr="006F0C7C" w:rsidRDefault="006E12E6" w:rsidP="006E12E6">
      <w:pPr>
        <w:spacing w:before="280" w:after="280" w:line="276" w:lineRule="auto"/>
        <w:jc w:val="both"/>
        <w:rPr>
          <w:rFonts w:ascii="Arial" w:hAnsi="Arial" w:cs="Arial"/>
          <w:sz w:val="21"/>
          <w:szCs w:val="21"/>
        </w:rPr>
      </w:pPr>
      <w:r w:rsidRPr="006F0C7C">
        <w:rPr>
          <w:rFonts w:ascii="Arial" w:hAnsi="Arial" w:cs="Arial"/>
          <w:b/>
          <w:sz w:val="21"/>
          <w:szCs w:val="21"/>
        </w:rPr>
        <w:t xml:space="preserve">10. Prazo de Recurso das Inscrições: </w:t>
      </w:r>
      <w:r>
        <w:rPr>
          <w:rFonts w:ascii="Arial" w:hAnsi="Arial" w:cs="Arial"/>
          <w:sz w:val="21"/>
          <w:szCs w:val="21"/>
        </w:rPr>
        <w:t>06</w:t>
      </w:r>
      <w:r w:rsidRPr="006F0C7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de fevereiro</w:t>
      </w:r>
      <w:r w:rsidRPr="006F0C7C">
        <w:rPr>
          <w:rFonts w:ascii="Arial" w:hAnsi="Arial" w:cs="Arial"/>
          <w:sz w:val="21"/>
          <w:szCs w:val="21"/>
        </w:rPr>
        <w:t xml:space="preserve"> de 202</w:t>
      </w:r>
      <w:r>
        <w:rPr>
          <w:rFonts w:ascii="Arial" w:hAnsi="Arial" w:cs="Arial"/>
          <w:sz w:val="21"/>
          <w:szCs w:val="21"/>
        </w:rPr>
        <w:t>4</w:t>
      </w:r>
      <w:r w:rsidRPr="006F0C7C">
        <w:rPr>
          <w:rFonts w:ascii="Arial" w:hAnsi="Arial" w:cs="Arial"/>
          <w:sz w:val="21"/>
          <w:szCs w:val="21"/>
        </w:rPr>
        <w:t>.</w:t>
      </w:r>
    </w:p>
    <w:p w:rsidR="006E12E6" w:rsidRPr="006F0C7C" w:rsidRDefault="006E12E6" w:rsidP="006E12E6">
      <w:pPr>
        <w:spacing w:before="280" w:after="280" w:line="276" w:lineRule="auto"/>
        <w:jc w:val="both"/>
        <w:rPr>
          <w:rFonts w:ascii="Arial" w:hAnsi="Arial" w:cs="Arial"/>
          <w:sz w:val="21"/>
          <w:szCs w:val="21"/>
        </w:rPr>
      </w:pPr>
      <w:r w:rsidRPr="006F0C7C">
        <w:rPr>
          <w:rFonts w:ascii="Arial" w:hAnsi="Arial" w:cs="Arial"/>
          <w:b/>
          <w:sz w:val="21"/>
          <w:szCs w:val="21"/>
        </w:rPr>
        <w:t xml:space="preserve">11. Análise da documentação apresentada: </w:t>
      </w:r>
      <w:r>
        <w:rPr>
          <w:rFonts w:ascii="Arial" w:hAnsi="Arial" w:cs="Arial"/>
          <w:sz w:val="21"/>
          <w:szCs w:val="21"/>
        </w:rPr>
        <w:t>08</w:t>
      </w:r>
      <w:r w:rsidRPr="006F0C7C">
        <w:rPr>
          <w:rFonts w:ascii="Arial" w:hAnsi="Arial" w:cs="Arial"/>
          <w:sz w:val="21"/>
          <w:szCs w:val="21"/>
        </w:rPr>
        <w:t xml:space="preserve"> de </w:t>
      </w:r>
      <w:r>
        <w:rPr>
          <w:rFonts w:ascii="Arial" w:hAnsi="Arial" w:cs="Arial"/>
          <w:sz w:val="21"/>
          <w:szCs w:val="21"/>
        </w:rPr>
        <w:t>fevereiro</w:t>
      </w:r>
      <w:r w:rsidRPr="006F0C7C">
        <w:rPr>
          <w:rFonts w:ascii="Arial" w:hAnsi="Arial" w:cs="Arial"/>
          <w:sz w:val="21"/>
          <w:szCs w:val="21"/>
        </w:rPr>
        <w:t xml:space="preserve"> de 202</w:t>
      </w:r>
      <w:r>
        <w:rPr>
          <w:rFonts w:ascii="Arial" w:hAnsi="Arial" w:cs="Arial"/>
          <w:sz w:val="21"/>
          <w:szCs w:val="21"/>
        </w:rPr>
        <w:t>4</w:t>
      </w:r>
      <w:r w:rsidRPr="006F0C7C">
        <w:rPr>
          <w:rFonts w:ascii="Arial" w:hAnsi="Arial" w:cs="Arial"/>
          <w:sz w:val="21"/>
          <w:szCs w:val="21"/>
        </w:rPr>
        <w:t>.</w:t>
      </w:r>
    </w:p>
    <w:p w:rsidR="006E12E6" w:rsidRPr="006F0C7C" w:rsidRDefault="006E12E6" w:rsidP="006E12E6">
      <w:pPr>
        <w:spacing w:before="280" w:after="280" w:line="276" w:lineRule="auto"/>
        <w:jc w:val="both"/>
        <w:rPr>
          <w:rFonts w:ascii="Arial" w:hAnsi="Arial" w:cs="Arial"/>
          <w:sz w:val="21"/>
          <w:szCs w:val="21"/>
        </w:rPr>
      </w:pPr>
      <w:r w:rsidRPr="006F0C7C">
        <w:rPr>
          <w:rFonts w:ascii="Arial" w:hAnsi="Arial" w:cs="Arial"/>
          <w:b/>
          <w:sz w:val="21"/>
          <w:szCs w:val="21"/>
        </w:rPr>
        <w:t xml:space="preserve">12. Publicação do resultado </w:t>
      </w:r>
      <w:r>
        <w:rPr>
          <w:rFonts w:ascii="Arial" w:hAnsi="Arial" w:cs="Arial"/>
          <w:b/>
          <w:sz w:val="21"/>
          <w:szCs w:val="21"/>
        </w:rPr>
        <w:t>final</w:t>
      </w:r>
      <w:r w:rsidRPr="006F0C7C">
        <w:rPr>
          <w:rFonts w:ascii="Arial" w:hAnsi="Arial" w:cs="Arial"/>
          <w:b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t>09</w:t>
      </w:r>
      <w:r w:rsidRPr="006F0C7C">
        <w:rPr>
          <w:rFonts w:ascii="Arial" w:hAnsi="Arial" w:cs="Arial"/>
          <w:sz w:val="21"/>
          <w:szCs w:val="21"/>
        </w:rPr>
        <w:t xml:space="preserve"> de </w:t>
      </w:r>
      <w:r>
        <w:rPr>
          <w:rFonts w:ascii="Arial" w:hAnsi="Arial" w:cs="Arial"/>
          <w:sz w:val="21"/>
          <w:szCs w:val="21"/>
        </w:rPr>
        <w:t>fevereiro</w:t>
      </w:r>
      <w:r w:rsidRPr="006F0C7C">
        <w:rPr>
          <w:rFonts w:ascii="Arial" w:hAnsi="Arial" w:cs="Arial"/>
          <w:sz w:val="21"/>
          <w:szCs w:val="21"/>
        </w:rPr>
        <w:t xml:space="preserve"> de 202</w:t>
      </w:r>
      <w:r>
        <w:rPr>
          <w:rFonts w:ascii="Arial" w:hAnsi="Arial" w:cs="Arial"/>
          <w:sz w:val="21"/>
          <w:szCs w:val="21"/>
        </w:rPr>
        <w:t>4</w:t>
      </w:r>
      <w:r w:rsidRPr="006F0C7C">
        <w:rPr>
          <w:rFonts w:ascii="Arial" w:hAnsi="Arial" w:cs="Arial"/>
          <w:sz w:val="21"/>
          <w:szCs w:val="21"/>
        </w:rPr>
        <w:t>.</w:t>
      </w:r>
    </w:p>
    <w:p w:rsidR="006E12E6" w:rsidRPr="006F0C7C" w:rsidRDefault="006E12E6" w:rsidP="006E12E6">
      <w:pPr>
        <w:spacing w:before="280" w:after="280" w:line="276" w:lineRule="auto"/>
        <w:jc w:val="both"/>
        <w:rPr>
          <w:rFonts w:ascii="Arial" w:hAnsi="Arial" w:cs="Arial"/>
          <w:sz w:val="21"/>
          <w:szCs w:val="21"/>
        </w:rPr>
      </w:pPr>
      <w:r w:rsidRPr="006F0C7C">
        <w:rPr>
          <w:rFonts w:ascii="Arial" w:hAnsi="Arial" w:cs="Arial"/>
          <w:b/>
          <w:sz w:val="21"/>
          <w:szCs w:val="21"/>
        </w:rPr>
        <w:t xml:space="preserve">13. Prazo de recurso do resultado </w:t>
      </w:r>
      <w:r>
        <w:rPr>
          <w:rFonts w:ascii="Arial" w:hAnsi="Arial" w:cs="Arial"/>
          <w:b/>
          <w:sz w:val="21"/>
          <w:szCs w:val="21"/>
        </w:rPr>
        <w:t>final</w:t>
      </w:r>
      <w:r w:rsidRPr="006F0C7C">
        <w:rPr>
          <w:rFonts w:ascii="Arial" w:hAnsi="Arial" w:cs="Arial"/>
          <w:b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t>15</w:t>
      </w:r>
      <w:r w:rsidRPr="006F0C7C">
        <w:rPr>
          <w:rFonts w:ascii="Arial" w:hAnsi="Arial" w:cs="Arial"/>
          <w:sz w:val="21"/>
          <w:szCs w:val="21"/>
        </w:rPr>
        <w:t xml:space="preserve"> de </w:t>
      </w:r>
      <w:r>
        <w:rPr>
          <w:rFonts w:ascii="Arial" w:hAnsi="Arial" w:cs="Arial"/>
          <w:sz w:val="21"/>
          <w:szCs w:val="21"/>
        </w:rPr>
        <w:t>fevereiro</w:t>
      </w:r>
      <w:r w:rsidRPr="006F0C7C">
        <w:rPr>
          <w:rFonts w:ascii="Arial" w:hAnsi="Arial" w:cs="Arial"/>
          <w:sz w:val="21"/>
          <w:szCs w:val="21"/>
        </w:rPr>
        <w:t xml:space="preserve"> de 202</w:t>
      </w:r>
      <w:r>
        <w:rPr>
          <w:rFonts w:ascii="Arial" w:hAnsi="Arial" w:cs="Arial"/>
          <w:sz w:val="21"/>
          <w:szCs w:val="21"/>
        </w:rPr>
        <w:t>4</w:t>
      </w:r>
      <w:r w:rsidRPr="006F0C7C">
        <w:rPr>
          <w:rFonts w:ascii="Arial" w:hAnsi="Arial" w:cs="Arial"/>
          <w:sz w:val="21"/>
          <w:szCs w:val="21"/>
        </w:rPr>
        <w:t>.</w:t>
      </w:r>
    </w:p>
    <w:p w:rsidR="006E12E6" w:rsidRDefault="006E12E6" w:rsidP="006E12E6">
      <w:pPr>
        <w:spacing w:before="280" w:after="280" w:line="276" w:lineRule="auto"/>
        <w:jc w:val="both"/>
        <w:rPr>
          <w:rFonts w:ascii="Arial" w:hAnsi="Arial" w:cs="Arial"/>
          <w:sz w:val="21"/>
          <w:szCs w:val="21"/>
        </w:rPr>
      </w:pPr>
      <w:r w:rsidRPr="006F0C7C">
        <w:rPr>
          <w:rFonts w:ascii="Arial" w:hAnsi="Arial" w:cs="Arial"/>
          <w:b/>
          <w:sz w:val="21"/>
          <w:szCs w:val="21"/>
        </w:rPr>
        <w:t>14. Entrega da documentação para contrato a ser entregue na Secreta</w:t>
      </w:r>
      <w:r>
        <w:rPr>
          <w:rFonts w:ascii="Arial" w:hAnsi="Arial" w:cs="Arial"/>
          <w:b/>
          <w:sz w:val="21"/>
          <w:szCs w:val="21"/>
        </w:rPr>
        <w:t>ria de Gestão e Finanças</w:t>
      </w:r>
      <w:r w:rsidRPr="006F0C7C">
        <w:rPr>
          <w:rFonts w:ascii="Arial" w:hAnsi="Arial" w:cs="Arial"/>
          <w:b/>
          <w:sz w:val="21"/>
          <w:szCs w:val="21"/>
        </w:rPr>
        <w:t xml:space="preserve">: </w:t>
      </w:r>
      <w:r w:rsidRPr="006F0C7C">
        <w:rPr>
          <w:rFonts w:ascii="Arial" w:hAnsi="Arial" w:cs="Arial"/>
          <w:sz w:val="21"/>
          <w:szCs w:val="21"/>
        </w:rPr>
        <w:t xml:space="preserve">De </w:t>
      </w:r>
      <w:r>
        <w:rPr>
          <w:rFonts w:ascii="Arial" w:hAnsi="Arial" w:cs="Arial"/>
          <w:sz w:val="21"/>
          <w:szCs w:val="21"/>
        </w:rPr>
        <w:t>19 a 23</w:t>
      </w:r>
      <w:r w:rsidRPr="006F0C7C">
        <w:rPr>
          <w:rFonts w:ascii="Arial" w:hAnsi="Arial" w:cs="Arial"/>
          <w:sz w:val="21"/>
          <w:szCs w:val="21"/>
        </w:rPr>
        <w:t xml:space="preserve"> de </w:t>
      </w:r>
      <w:r>
        <w:rPr>
          <w:rFonts w:ascii="Arial" w:hAnsi="Arial" w:cs="Arial"/>
          <w:sz w:val="21"/>
          <w:szCs w:val="21"/>
        </w:rPr>
        <w:t>fevereiro</w:t>
      </w:r>
      <w:r w:rsidRPr="006F0C7C">
        <w:rPr>
          <w:rFonts w:ascii="Arial" w:hAnsi="Arial" w:cs="Arial"/>
          <w:sz w:val="21"/>
          <w:szCs w:val="21"/>
        </w:rPr>
        <w:t xml:space="preserve"> de 202</w:t>
      </w:r>
      <w:r>
        <w:rPr>
          <w:rFonts w:ascii="Arial" w:hAnsi="Arial" w:cs="Arial"/>
          <w:sz w:val="21"/>
          <w:szCs w:val="21"/>
        </w:rPr>
        <w:t>4</w:t>
      </w:r>
      <w:r w:rsidRPr="006F0C7C">
        <w:rPr>
          <w:rFonts w:ascii="Arial" w:hAnsi="Arial" w:cs="Arial"/>
          <w:sz w:val="21"/>
          <w:szCs w:val="21"/>
        </w:rPr>
        <w:t xml:space="preserve">.  </w:t>
      </w:r>
    </w:p>
    <w:p w:rsidR="00C3057E" w:rsidRPr="006F0C7C" w:rsidRDefault="006E12E6" w:rsidP="00C3057E">
      <w:pPr>
        <w:spacing w:before="280" w:after="28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14.1</w:t>
      </w:r>
      <w:r w:rsidRPr="006F0C7C">
        <w:rPr>
          <w:rFonts w:ascii="Arial" w:hAnsi="Arial" w:cs="Arial"/>
          <w:b/>
          <w:sz w:val="21"/>
          <w:szCs w:val="21"/>
        </w:rPr>
        <w:t xml:space="preserve">. </w:t>
      </w:r>
      <w:r w:rsidRPr="006F0C7C">
        <w:rPr>
          <w:rFonts w:ascii="Arial" w:hAnsi="Arial" w:cs="Arial"/>
          <w:b/>
          <w:bCs/>
          <w:sz w:val="21"/>
          <w:szCs w:val="21"/>
          <w:lang w:val="pt"/>
        </w:rPr>
        <w:t>Documentação necessária para contratação</w:t>
      </w:r>
      <w:r w:rsidRPr="006F0C7C">
        <w:rPr>
          <w:rFonts w:ascii="Arial" w:hAnsi="Arial" w:cs="Arial"/>
          <w:sz w:val="21"/>
          <w:szCs w:val="21"/>
          <w:lang w:val="pt"/>
        </w:rPr>
        <w:t xml:space="preserve">: </w:t>
      </w:r>
      <w:r w:rsidRPr="006F0C7C">
        <w:rPr>
          <w:rFonts w:ascii="Arial" w:hAnsi="Arial" w:cs="Arial"/>
          <w:sz w:val="21"/>
          <w:szCs w:val="21"/>
        </w:rPr>
        <w:t xml:space="preserve">Fotocópias autenticadas </w:t>
      </w:r>
      <w:r w:rsidRPr="006F0C7C">
        <w:rPr>
          <w:rFonts w:ascii="Arial" w:hAnsi="Arial" w:cs="Arial"/>
          <w:sz w:val="21"/>
          <w:szCs w:val="21"/>
          <w:lang w:val="pt-PT"/>
        </w:rPr>
        <w:t xml:space="preserve">(ou cópias conferidas com o original pelo servidor) da </w:t>
      </w:r>
      <w:r w:rsidRPr="006F0C7C">
        <w:rPr>
          <w:rFonts w:ascii="Arial" w:hAnsi="Arial" w:cs="Arial"/>
          <w:sz w:val="21"/>
          <w:szCs w:val="21"/>
        </w:rPr>
        <w:t>cédula de identidade civil, CPF, PIS, comprovante de situação cadastral no CPF, histórico escolar comprovando a escolaridade exigida para o cargo, título de eleitor, certidão de quitação eleitoral, certidão de nascimento ou casamento, certidão de nascimento e CPF dos filhos menores de 14 anos, certificado de reservista ou dispensa de incorporação (se for o caso), alvará de folha corrida, declaração de bens e rendas, fotografia 3x4, comprovante de endereço (preferencialmente em nome do candidato), atestado médico admissional, declaração de nã</w:t>
      </w:r>
      <w:r w:rsidR="00C3057E">
        <w:rPr>
          <w:rFonts w:ascii="Arial" w:hAnsi="Arial" w:cs="Arial"/>
          <w:sz w:val="21"/>
          <w:szCs w:val="21"/>
        </w:rPr>
        <w:t xml:space="preserve">o exercício da função pública, </w:t>
      </w:r>
      <w:r w:rsidRPr="006F0C7C">
        <w:rPr>
          <w:rFonts w:ascii="Arial" w:hAnsi="Arial" w:cs="Arial"/>
          <w:sz w:val="21"/>
          <w:szCs w:val="21"/>
        </w:rPr>
        <w:t xml:space="preserve">certidão negativa de Processos Administrativos com prazo de cinco anos anteriores (no caso </w:t>
      </w:r>
      <w:r w:rsidR="00C3057E">
        <w:rPr>
          <w:rFonts w:ascii="Arial" w:hAnsi="Arial" w:cs="Arial"/>
          <w:sz w:val="21"/>
          <w:szCs w:val="21"/>
        </w:rPr>
        <w:t xml:space="preserve">de ter exercido função pública) e comprovante de </w:t>
      </w:r>
      <w:r w:rsidR="00C3057E" w:rsidRPr="006F0C7C">
        <w:rPr>
          <w:rFonts w:ascii="Arial" w:hAnsi="Arial" w:cs="Arial"/>
          <w:sz w:val="21"/>
          <w:szCs w:val="21"/>
        </w:rPr>
        <w:t>experiência profissional</w:t>
      </w:r>
      <w:r w:rsidR="00C3057E">
        <w:rPr>
          <w:rFonts w:ascii="Arial" w:hAnsi="Arial" w:cs="Arial"/>
          <w:sz w:val="21"/>
          <w:szCs w:val="21"/>
        </w:rPr>
        <w:t xml:space="preserve"> de, no mínimo</w:t>
      </w:r>
      <w:r w:rsidR="00C3057E" w:rsidRPr="006F0C7C">
        <w:rPr>
          <w:rFonts w:ascii="Arial" w:hAnsi="Arial" w:cs="Arial"/>
          <w:sz w:val="21"/>
          <w:szCs w:val="21"/>
        </w:rPr>
        <w:t xml:space="preserve">, </w:t>
      </w:r>
      <w:r w:rsidR="00C3057E">
        <w:rPr>
          <w:rFonts w:ascii="Arial" w:hAnsi="Arial" w:cs="Arial"/>
          <w:sz w:val="21"/>
          <w:szCs w:val="21"/>
        </w:rPr>
        <w:t>06 meses na função</w:t>
      </w:r>
      <w:r w:rsidR="00C3057E" w:rsidRPr="006F0C7C">
        <w:rPr>
          <w:rFonts w:ascii="Arial" w:hAnsi="Arial" w:cs="Arial"/>
          <w:sz w:val="21"/>
          <w:szCs w:val="21"/>
        </w:rPr>
        <w:t xml:space="preserve">. </w:t>
      </w:r>
    </w:p>
    <w:p w:rsidR="006E12E6" w:rsidRPr="006F0C7C" w:rsidRDefault="006E12E6" w:rsidP="006E12E6">
      <w:pPr>
        <w:spacing w:before="280" w:after="28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15</w:t>
      </w:r>
      <w:r w:rsidRPr="006F0C7C">
        <w:rPr>
          <w:rFonts w:ascii="Arial" w:hAnsi="Arial" w:cs="Arial"/>
          <w:b/>
          <w:sz w:val="21"/>
          <w:szCs w:val="21"/>
        </w:rPr>
        <w:t>. Data provável de contratação:</w:t>
      </w:r>
      <w:r w:rsidRPr="006F0C7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26</w:t>
      </w:r>
      <w:r w:rsidRPr="006F0C7C">
        <w:rPr>
          <w:rFonts w:ascii="Arial" w:hAnsi="Arial" w:cs="Arial"/>
          <w:sz w:val="21"/>
          <w:szCs w:val="21"/>
        </w:rPr>
        <w:t xml:space="preserve"> de </w:t>
      </w:r>
      <w:r>
        <w:rPr>
          <w:rFonts w:ascii="Arial" w:hAnsi="Arial" w:cs="Arial"/>
          <w:sz w:val="21"/>
          <w:szCs w:val="21"/>
        </w:rPr>
        <w:t>fevereiro</w:t>
      </w:r>
      <w:r w:rsidRPr="006F0C7C">
        <w:rPr>
          <w:rFonts w:ascii="Arial" w:hAnsi="Arial" w:cs="Arial"/>
          <w:sz w:val="21"/>
          <w:szCs w:val="21"/>
        </w:rPr>
        <w:t xml:space="preserve"> de 202</w:t>
      </w:r>
      <w:r>
        <w:rPr>
          <w:rFonts w:ascii="Arial" w:hAnsi="Arial" w:cs="Arial"/>
          <w:sz w:val="21"/>
          <w:szCs w:val="21"/>
        </w:rPr>
        <w:t>4</w:t>
      </w:r>
      <w:r w:rsidRPr="006F0C7C">
        <w:rPr>
          <w:rFonts w:ascii="Arial" w:hAnsi="Arial" w:cs="Arial"/>
          <w:sz w:val="21"/>
          <w:szCs w:val="21"/>
        </w:rPr>
        <w:t>.</w:t>
      </w:r>
    </w:p>
    <w:p w:rsidR="006E12E6" w:rsidRPr="006F0C7C" w:rsidRDefault="006E12E6" w:rsidP="006E12E6">
      <w:pPr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hAnsi="Arial" w:cs="Arial"/>
          <w:b/>
          <w:bCs/>
          <w:sz w:val="21"/>
          <w:szCs w:val="21"/>
          <w:lang w:val="pt-PT"/>
        </w:rPr>
        <w:t>16</w:t>
      </w:r>
      <w:r w:rsidRPr="006F0C7C">
        <w:rPr>
          <w:rFonts w:ascii="Arial" w:hAnsi="Arial" w:cs="Arial"/>
          <w:b/>
          <w:bCs/>
          <w:sz w:val="21"/>
          <w:szCs w:val="21"/>
          <w:lang w:val="pt-PT"/>
        </w:rPr>
        <w:t>.</w:t>
      </w:r>
      <w:r w:rsidRPr="006F0C7C">
        <w:rPr>
          <w:rFonts w:ascii="Arial" w:hAnsi="Arial" w:cs="Arial"/>
          <w:color w:val="FF0000"/>
          <w:sz w:val="21"/>
          <w:szCs w:val="21"/>
          <w:lang w:val="pt-PT"/>
        </w:rPr>
        <w:t xml:space="preserve"> </w:t>
      </w:r>
      <w:r w:rsidRPr="006F0C7C">
        <w:rPr>
          <w:rFonts w:ascii="Arial" w:eastAsiaTheme="minorHAnsi" w:hAnsi="Arial" w:cs="Arial"/>
          <w:sz w:val="21"/>
          <w:szCs w:val="21"/>
          <w:lang w:eastAsia="en-US"/>
        </w:rPr>
        <w:t xml:space="preserve">O não comparecimento para entrega da documentação para a contratação, em um prazo de </w:t>
      </w:r>
      <w:proofErr w:type="gramStart"/>
      <w:r w:rsidRPr="006F0C7C">
        <w:rPr>
          <w:rFonts w:ascii="Arial" w:eastAsiaTheme="minorHAnsi" w:hAnsi="Arial" w:cs="Arial"/>
          <w:sz w:val="21"/>
          <w:szCs w:val="21"/>
          <w:lang w:eastAsia="en-US"/>
        </w:rPr>
        <w:t>5</w:t>
      </w:r>
      <w:proofErr w:type="gramEnd"/>
      <w:r w:rsidRPr="006F0C7C">
        <w:rPr>
          <w:rFonts w:ascii="Arial" w:eastAsiaTheme="minorHAnsi" w:hAnsi="Arial" w:cs="Arial"/>
          <w:sz w:val="21"/>
          <w:szCs w:val="21"/>
          <w:lang w:eastAsia="en-US"/>
        </w:rPr>
        <w:t xml:space="preserve"> (cinco) dias da convocação que será realizada através de contato telefônico e/ou e-mail, implicará na tácita aceitação da desistência da vaga.</w:t>
      </w:r>
    </w:p>
    <w:p w:rsidR="006E12E6" w:rsidRPr="006F0C7C" w:rsidRDefault="006E12E6" w:rsidP="006E12E6">
      <w:pPr>
        <w:spacing w:before="280" w:after="280" w:line="276" w:lineRule="auto"/>
        <w:jc w:val="both"/>
        <w:rPr>
          <w:rFonts w:ascii="Arial" w:hAnsi="Arial" w:cs="Arial"/>
          <w:sz w:val="21"/>
          <w:szCs w:val="21"/>
          <w:lang w:val="pt-PT"/>
        </w:rPr>
      </w:pPr>
      <w:r>
        <w:rPr>
          <w:rStyle w:val="Fontepargpadro1"/>
          <w:rFonts w:ascii="Arial" w:hAnsi="Arial" w:cs="Arial"/>
          <w:b/>
          <w:sz w:val="21"/>
          <w:szCs w:val="21"/>
        </w:rPr>
        <w:t>17</w:t>
      </w:r>
      <w:r w:rsidRPr="006F0C7C">
        <w:rPr>
          <w:rStyle w:val="Fontepargpadro1"/>
          <w:rFonts w:ascii="Arial" w:hAnsi="Arial" w:cs="Arial"/>
          <w:b/>
          <w:sz w:val="21"/>
          <w:szCs w:val="21"/>
        </w:rPr>
        <w:t>.</w:t>
      </w:r>
      <w:r w:rsidRPr="006F0C7C">
        <w:rPr>
          <w:rStyle w:val="Fontepargpadro1"/>
          <w:rFonts w:ascii="Arial" w:hAnsi="Arial" w:cs="Arial"/>
          <w:sz w:val="21"/>
          <w:szCs w:val="21"/>
        </w:rPr>
        <w:t xml:space="preserve"> </w:t>
      </w:r>
      <w:r w:rsidRPr="006F0C7C">
        <w:rPr>
          <w:rFonts w:ascii="Arial" w:hAnsi="Arial" w:cs="Arial"/>
          <w:b/>
          <w:sz w:val="21"/>
          <w:szCs w:val="21"/>
          <w:lang w:val="pt-PT"/>
        </w:rPr>
        <w:t xml:space="preserve">Critérios de Desempate: </w:t>
      </w:r>
      <w:r w:rsidRPr="006F0C7C">
        <w:rPr>
          <w:rFonts w:ascii="Arial" w:hAnsi="Arial" w:cs="Arial"/>
          <w:sz w:val="21"/>
          <w:szCs w:val="21"/>
          <w:lang w:val="pt-PT"/>
        </w:rPr>
        <w:t>Em caso de igualdade na documentação apresentada, terá preferência, sucessivamente, o candidato que comprovar: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690"/>
      </w:tblGrid>
      <w:tr w:rsidR="006E12E6" w:rsidRPr="006F0C7C" w:rsidTr="001F1B37">
        <w:trPr>
          <w:trHeight w:val="735"/>
        </w:trPr>
        <w:tc>
          <w:tcPr>
            <w:tcW w:w="7938" w:type="dxa"/>
            <w:shd w:val="clear" w:color="auto" w:fill="FFFFFF"/>
          </w:tcPr>
          <w:p w:rsidR="006E12E6" w:rsidRPr="006F0C7C" w:rsidRDefault="006E12E6" w:rsidP="001F1B37">
            <w:pPr>
              <w:spacing w:before="280" w:after="28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Fontepargpadro1"/>
                <w:rFonts w:ascii="Arial" w:hAnsi="Arial" w:cs="Arial"/>
                <w:b/>
                <w:sz w:val="21"/>
                <w:szCs w:val="21"/>
              </w:rPr>
              <w:t>17</w:t>
            </w:r>
            <w:r w:rsidRPr="006F0C7C">
              <w:rPr>
                <w:rStyle w:val="Fontepargpadro1"/>
                <w:rFonts w:ascii="Arial" w:hAnsi="Arial" w:cs="Arial"/>
                <w:b/>
                <w:sz w:val="21"/>
                <w:szCs w:val="21"/>
              </w:rPr>
              <w:t>.1. Títulos – Experiência na área de atuação</w:t>
            </w:r>
          </w:p>
        </w:tc>
        <w:tc>
          <w:tcPr>
            <w:tcW w:w="1690" w:type="dxa"/>
            <w:shd w:val="clear" w:color="auto" w:fill="FFFFFF"/>
          </w:tcPr>
          <w:p w:rsidR="006E12E6" w:rsidRPr="006F0C7C" w:rsidRDefault="006E12E6" w:rsidP="001F1B37">
            <w:pPr>
              <w:spacing w:before="280" w:after="28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0C7C">
              <w:rPr>
                <w:rFonts w:ascii="Arial" w:hAnsi="Arial" w:cs="Arial"/>
                <w:b/>
                <w:sz w:val="21"/>
                <w:szCs w:val="21"/>
              </w:rPr>
              <w:t xml:space="preserve">Pontuação </w:t>
            </w:r>
          </w:p>
        </w:tc>
      </w:tr>
    </w:tbl>
    <w:p w:rsidR="006E12E6" w:rsidRPr="006F0C7C" w:rsidRDefault="006E12E6" w:rsidP="006E12E6">
      <w:pPr>
        <w:pStyle w:val="LO-Normal"/>
        <w:rPr>
          <w:rFonts w:ascii="Arial" w:hAnsi="Arial" w:cs="Arial"/>
          <w:vanish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690"/>
      </w:tblGrid>
      <w:tr w:rsidR="006E12E6" w:rsidRPr="006F0C7C" w:rsidTr="001F1B37">
        <w:trPr>
          <w:trHeight w:val="960"/>
        </w:trPr>
        <w:tc>
          <w:tcPr>
            <w:tcW w:w="793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2E6" w:rsidRPr="006F0C7C" w:rsidRDefault="006E12E6" w:rsidP="00C3057E">
            <w:pPr>
              <w:spacing w:before="280" w:after="28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F0C7C">
              <w:rPr>
                <w:rStyle w:val="Fontepargpadro1"/>
                <w:rFonts w:ascii="Arial" w:hAnsi="Arial" w:cs="Arial"/>
                <w:sz w:val="21"/>
                <w:szCs w:val="21"/>
              </w:rPr>
              <w:t xml:space="preserve">Experiência de efetivo serviço em atividade de </w:t>
            </w:r>
            <w:r w:rsidR="00C3057E">
              <w:rPr>
                <w:rStyle w:val="Fontepargpadro1"/>
                <w:rFonts w:ascii="Arial" w:hAnsi="Arial" w:cs="Arial"/>
                <w:sz w:val="21"/>
                <w:szCs w:val="21"/>
              </w:rPr>
              <w:t>Soldador</w:t>
            </w:r>
            <w:r w:rsidRPr="006F0C7C">
              <w:rPr>
                <w:rStyle w:val="Fontepargpadro1"/>
                <w:rFonts w:ascii="Arial" w:hAnsi="Arial" w:cs="Arial"/>
                <w:sz w:val="21"/>
                <w:szCs w:val="21"/>
              </w:rPr>
              <w:t xml:space="preserve"> prestada no Serviço Público, considerados, no máximo, 05 (cinco) anos de experiência, sendo que para cada ano comprovado de experiência, serão somados </w:t>
            </w:r>
            <w:proofErr w:type="gramStart"/>
            <w:r w:rsidRPr="006F0C7C">
              <w:rPr>
                <w:rStyle w:val="Fontepargpadro1"/>
                <w:rFonts w:ascii="Arial" w:hAnsi="Arial" w:cs="Arial"/>
                <w:sz w:val="21"/>
                <w:szCs w:val="21"/>
              </w:rPr>
              <w:t>9</w:t>
            </w:r>
            <w:proofErr w:type="gramEnd"/>
            <w:r w:rsidRPr="006F0C7C">
              <w:rPr>
                <w:rStyle w:val="Fontepargpadro1"/>
                <w:rFonts w:ascii="Arial" w:hAnsi="Arial" w:cs="Arial"/>
                <w:sz w:val="21"/>
                <w:szCs w:val="21"/>
              </w:rPr>
              <w:t xml:space="preserve"> (nove) pontos.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2E6" w:rsidRPr="006F0C7C" w:rsidRDefault="006E12E6" w:rsidP="001F1B37">
            <w:pPr>
              <w:spacing w:before="280" w:after="28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0C7C">
              <w:rPr>
                <w:rStyle w:val="Fontepargpadro1"/>
                <w:rFonts w:ascii="Arial" w:hAnsi="Arial" w:cs="Arial"/>
                <w:sz w:val="21"/>
                <w:szCs w:val="21"/>
              </w:rPr>
              <w:t>45</w:t>
            </w:r>
          </w:p>
        </w:tc>
      </w:tr>
      <w:tr w:rsidR="006E12E6" w:rsidRPr="006F0C7C" w:rsidTr="001F1B37">
        <w:trPr>
          <w:trHeight w:val="1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2E6" w:rsidRPr="006F0C7C" w:rsidRDefault="006E12E6" w:rsidP="00C3057E">
            <w:pPr>
              <w:spacing w:before="280" w:after="28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F0C7C">
              <w:rPr>
                <w:rStyle w:val="Fontepargpadro1"/>
                <w:rFonts w:ascii="Arial" w:hAnsi="Arial" w:cs="Arial"/>
                <w:sz w:val="21"/>
                <w:szCs w:val="21"/>
              </w:rPr>
              <w:lastRenderedPageBreak/>
              <w:t xml:space="preserve">Experiência de efetivo serviço em atividade de </w:t>
            </w:r>
            <w:r w:rsidR="00C3057E">
              <w:rPr>
                <w:rStyle w:val="Fontepargpadro1"/>
                <w:rFonts w:ascii="Arial" w:hAnsi="Arial" w:cs="Arial"/>
                <w:sz w:val="21"/>
                <w:szCs w:val="21"/>
              </w:rPr>
              <w:t>Soldador</w:t>
            </w:r>
            <w:r w:rsidRPr="006F0C7C">
              <w:rPr>
                <w:rStyle w:val="Fontepargpadro1"/>
                <w:rFonts w:ascii="Arial" w:hAnsi="Arial" w:cs="Arial"/>
                <w:sz w:val="21"/>
                <w:szCs w:val="21"/>
              </w:rPr>
              <w:t xml:space="preserve"> prestada no Serviço Privado, considerados, no máximo, 05 (cinco) anos de experiência, sendo que para cada ano comprovado de experiência, serão somados </w:t>
            </w:r>
            <w:proofErr w:type="gramStart"/>
            <w:r w:rsidRPr="006F0C7C">
              <w:rPr>
                <w:rStyle w:val="Fontepargpadro1"/>
                <w:rFonts w:ascii="Arial" w:hAnsi="Arial" w:cs="Arial"/>
                <w:sz w:val="21"/>
                <w:szCs w:val="21"/>
              </w:rPr>
              <w:t>7</w:t>
            </w:r>
            <w:proofErr w:type="gramEnd"/>
            <w:r w:rsidRPr="006F0C7C">
              <w:rPr>
                <w:rStyle w:val="Fontepargpadro1"/>
                <w:rFonts w:ascii="Arial" w:hAnsi="Arial" w:cs="Arial"/>
                <w:sz w:val="21"/>
                <w:szCs w:val="21"/>
              </w:rPr>
              <w:t xml:space="preserve"> (sete) pontos.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2E6" w:rsidRPr="006F0C7C" w:rsidRDefault="006E12E6" w:rsidP="001F1B37">
            <w:pPr>
              <w:spacing w:before="280" w:after="28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0C7C">
              <w:rPr>
                <w:rFonts w:ascii="Arial" w:hAnsi="Arial" w:cs="Arial"/>
                <w:sz w:val="21"/>
                <w:szCs w:val="21"/>
              </w:rPr>
              <w:t>35</w:t>
            </w:r>
          </w:p>
        </w:tc>
      </w:tr>
      <w:tr w:rsidR="006E12E6" w:rsidRPr="006F0C7C" w:rsidTr="001F1B37">
        <w:trPr>
          <w:trHeight w:val="1"/>
        </w:trPr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2E6" w:rsidRPr="006F0C7C" w:rsidRDefault="006E12E6" w:rsidP="001F1B37">
            <w:pPr>
              <w:spacing w:before="280" w:after="28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F0C7C">
              <w:rPr>
                <w:rFonts w:ascii="Arial" w:hAnsi="Arial" w:cs="Arial"/>
                <w:b/>
                <w:bCs/>
                <w:sz w:val="21"/>
                <w:szCs w:val="21"/>
              </w:rPr>
              <w:t>PONTUAÇÃO MÁXIMA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2E6" w:rsidRPr="006F0C7C" w:rsidRDefault="006E12E6" w:rsidP="001F1B37">
            <w:pPr>
              <w:spacing w:before="280" w:after="28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0C7C">
              <w:rPr>
                <w:rFonts w:ascii="Arial" w:hAnsi="Arial" w:cs="Arial"/>
                <w:b/>
                <w:bCs/>
                <w:sz w:val="21"/>
                <w:szCs w:val="21"/>
              </w:rPr>
              <w:t>80</w:t>
            </w:r>
          </w:p>
        </w:tc>
      </w:tr>
    </w:tbl>
    <w:p w:rsidR="006E12E6" w:rsidRPr="006F0C7C" w:rsidRDefault="006E12E6" w:rsidP="006E12E6">
      <w:pPr>
        <w:spacing w:before="280" w:after="280" w:line="276" w:lineRule="auto"/>
        <w:jc w:val="both"/>
        <w:rPr>
          <w:rStyle w:val="Fontepargpadro1"/>
          <w:rFonts w:ascii="Arial" w:hAnsi="Arial" w:cs="Arial"/>
          <w:sz w:val="21"/>
          <w:szCs w:val="21"/>
        </w:rPr>
      </w:pPr>
      <w:r>
        <w:rPr>
          <w:rStyle w:val="Fontepargpadro1"/>
          <w:rFonts w:ascii="Arial" w:hAnsi="Arial" w:cs="Arial"/>
          <w:b/>
          <w:bCs/>
          <w:sz w:val="21"/>
          <w:szCs w:val="21"/>
        </w:rPr>
        <w:t>17.1</w:t>
      </w:r>
      <w:r w:rsidRPr="006F0C7C">
        <w:rPr>
          <w:rStyle w:val="Fontepargpadro1"/>
          <w:rFonts w:ascii="Arial" w:hAnsi="Arial" w:cs="Arial"/>
          <w:b/>
          <w:bCs/>
          <w:sz w:val="21"/>
          <w:szCs w:val="21"/>
        </w:rPr>
        <w:t>.</w:t>
      </w:r>
      <w:r>
        <w:rPr>
          <w:rStyle w:val="Fontepargpadro1"/>
          <w:rFonts w:ascii="Arial" w:hAnsi="Arial" w:cs="Arial"/>
          <w:b/>
          <w:bCs/>
          <w:sz w:val="21"/>
          <w:szCs w:val="21"/>
        </w:rPr>
        <w:t>2</w:t>
      </w:r>
      <w:r w:rsidRPr="006F0C7C">
        <w:rPr>
          <w:rStyle w:val="Fontepargpadro1"/>
          <w:rFonts w:ascii="Arial" w:hAnsi="Arial" w:cs="Arial"/>
          <w:b/>
          <w:bCs/>
          <w:sz w:val="21"/>
          <w:szCs w:val="21"/>
        </w:rPr>
        <w:t xml:space="preserve">. </w:t>
      </w:r>
      <w:r w:rsidRPr="006F0C7C">
        <w:rPr>
          <w:rStyle w:val="Fontepargpadro1"/>
          <w:rFonts w:ascii="Arial" w:hAnsi="Arial" w:cs="Arial"/>
          <w:sz w:val="21"/>
          <w:szCs w:val="21"/>
        </w:rPr>
        <w:t>A experiência poderá ser comprovada através de Certidão ou Contrato especificando local e atividade desenvolvida, com seus respectivos carimbos de identificação e/ou cópia da Carteira Profissional ou Declaração do empregador com firma reconhecida.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938"/>
        <w:gridCol w:w="1690"/>
      </w:tblGrid>
      <w:tr w:rsidR="006E12E6" w:rsidRPr="006F0C7C" w:rsidTr="001F1B37">
        <w:trPr>
          <w:trHeight w:val="1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12E6" w:rsidRPr="006F0C7C" w:rsidRDefault="006E12E6" w:rsidP="001F1B37">
            <w:pPr>
              <w:spacing w:after="280" w:line="276" w:lineRule="auto"/>
              <w:jc w:val="center"/>
              <w:rPr>
                <w:rFonts w:ascii="Arial" w:eastAsia="NSimSun" w:hAnsi="Arial" w:cs="Arial"/>
                <w:kern w:val="2"/>
                <w:sz w:val="21"/>
                <w:szCs w:val="21"/>
                <w:lang w:bidi="hi-IN"/>
              </w:rPr>
            </w:pPr>
            <w:r>
              <w:rPr>
                <w:rStyle w:val="Fontepargpadro1"/>
                <w:rFonts w:ascii="Arial" w:hAnsi="Arial" w:cs="Arial"/>
                <w:b/>
                <w:sz w:val="21"/>
                <w:szCs w:val="21"/>
              </w:rPr>
              <w:t>17</w:t>
            </w:r>
            <w:r w:rsidRPr="006F0C7C">
              <w:rPr>
                <w:rStyle w:val="Fontepargpadro1"/>
                <w:rFonts w:ascii="Arial" w:hAnsi="Arial" w:cs="Arial"/>
                <w:b/>
                <w:sz w:val="21"/>
                <w:szCs w:val="21"/>
              </w:rPr>
              <w:t>.</w:t>
            </w:r>
            <w:r>
              <w:rPr>
                <w:rStyle w:val="Fontepargpadro1"/>
                <w:rFonts w:ascii="Arial" w:hAnsi="Arial" w:cs="Arial"/>
                <w:b/>
                <w:sz w:val="21"/>
                <w:szCs w:val="21"/>
              </w:rPr>
              <w:t>2</w:t>
            </w:r>
            <w:r w:rsidRPr="006F0C7C">
              <w:rPr>
                <w:rStyle w:val="Fontepargpadro1"/>
                <w:rFonts w:ascii="Arial" w:hAnsi="Arial" w:cs="Arial"/>
                <w:b/>
                <w:sz w:val="21"/>
                <w:szCs w:val="21"/>
              </w:rPr>
              <w:t xml:space="preserve"> Títulos – Cursos de Aperfeiçoamento e Atualização</w:t>
            </w:r>
          </w:p>
          <w:p w:rsidR="006E12E6" w:rsidRPr="006F0C7C" w:rsidRDefault="006E12E6" w:rsidP="001F1B37">
            <w:pPr>
              <w:spacing w:before="280" w:after="280" w:line="276" w:lineRule="auto"/>
              <w:jc w:val="both"/>
              <w:rPr>
                <w:rFonts w:ascii="Arial" w:eastAsia="NSimSun" w:hAnsi="Arial" w:cs="Arial"/>
                <w:kern w:val="2"/>
                <w:sz w:val="21"/>
                <w:szCs w:val="21"/>
                <w:lang w:bidi="hi-IN"/>
              </w:rPr>
            </w:pPr>
            <w:r w:rsidRPr="006F0C7C">
              <w:rPr>
                <w:rFonts w:ascii="Arial" w:hAnsi="Arial" w:cs="Arial"/>
                <w:b/>
                <w:sz w:val="21"/>
                <w:szCs w:val="21"/>
              </w:rPr>
              <w:t xml:space="preserve">Cursos, Seminários, Jornadas, Treinamentos, Oficinas, Workshops, Simpósios, Congressos, etc. desde que relacionados com o cargo de inscrição (participante ou palestrante, </w:t>
            </w:r>
            <w:proofErr w:type="spellStart"/>
            <w:r w:rsidRPr="006F0C7C">
              <w:rPr>
                <w:rFonts w:ascii="Arial" w:hAnsi="Arial" w:cs="Arial"/>
                <w:b/>
                <w:sz w:val="21"/>
                <w:szCs w:val="21"/>
              </w:rPr>
              <w:t>painelista</w:t>
            </w:r>
            <w:proofErr w:type="spellEnd"/>
            <w:r w:rsidRPr="006F0C7C">
              <w:rPr>
                <w:rFonts w:ascii="Arial" w:hAnsi="Arial" w:cs="Arial"/>
                <w:b/>
                <w:sz w:val="21"/>
                <w:szCs w:val="21"/>
              </w:rPr>
              <w:t xml:space="preserve"> ou organizador) com data de emissão do </w:t>
            </w:r>
            <w:proofErr w:type="gramStart"/>
            <w:r w:rsidRPr="006F0C7C">
              <w:rPr>
                <w:rFonts w:ascii="Arial" w:hAnsi="Arial" w:cs="Arial"/>
                <w:b/>
                <w:sz w:val="21"/>
                <w:szCs w:val="21"/>
              </w:rPr>
              <w:t>comprovante dentro dos últimos cinco anos</w:t>
            </w:r>
            <w:proofErr w:type="gramEnd"/>
            <w:r w:rsidRPr="006F0C7C">
              <w:rPr>
                <w:rFonts w:ascii="Arial" w:hAnsi="Arial" w:cs="Arial"/>
                <w:b/>
                <w:sz w:val="21"/>
                <w:szCs w:val="21"/>
              </w:rPr>
              <w:t>, contados da data da abertura das inscrições, de acordo com o descrito abaixo.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12E6" w:rsidRPr="006F0C7C" w:rsidRDefault="006E12E6" w:rsidP="001F1B37">
            <w:pPr>
              <w:spacing w:before="280" w:after="280" w:line="276" w:lineRule="auto"/>
              <w:jc w:val="center"/>
              <w:rPr>
                <w:rFonts w:ascii="Arial" w:eastAsia="NSimSun" w:hAnsi="Arial" w:cs="Arial"/>
                <w:kern w:val="2"/>
                <w:sz w:val="21"/>
                <w:szCs w:val="21"/>
                <w:lang w:bidi="hi-IN"/>
              </w:rPr>
            </w:pPr>
            <w:r w:rsidRPr="006F0C7C">
              <w:rPr>
                <w:rFonts w:ascii="Arial" w:hAnsi="Arial" w:cs="Arial"/>
                <w:b/>
                <w:sz w:val="21"/>
                <w:szCs w:val="21"/>
              </w:rPr>
              <w:t>Pontuação</w:t>
            </w:r>
          </w:p>
        </w:tc>
      </w:tr>
      <w:tr w:rsidR="006E12E6" w:rsidRPr="006F0C7C" w:rsidTr="001F1B37">
        <w:trPr>
          <w:trHeight w:val="1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12E6" w:rsidRPr="006F0C7C" w:rsidRDefault="006E12E6" w:rsidP="001F1B37">
            <w:pPr>
              <w:spacing w:before="280" w:after="280" w:line="276" w:lineRule="auto"/>
              <w:jc w:val="both"/>
              <w:rPr>
                <w:rFonts w:ascii="Arial" w:eastAsia="NSimSun" w:hAnsi="Arial" w:cs="Arial"/>
                <w:kern w:val="2"/>
                <w:sz w:val="21"/>
                <w:szCs w:val="21"/>
                <w:lang w:bidi="hi-IN"/>
              </w:rPr>
            </w:pPr>
            <w:r w:rsidRPr="006F0C7C">
              <w:rPr>
                <w:rFonts w:ascii="Arial" w:hAnsi="Arial" w:cs="Arial"/>
                <w:sz w:val="21"/>
                <w:szCs w:val="21"/>
              </w:rPr>
              <w:t>Certificado ou diploma de cursos de aperfeiçoamento e/ou atualização na área, com somatório de duração dos cursos acima de 250 horas.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12E6" w:rsidRPr="006F0C7C" w:rsidRDefault="006E12E6" w:rsidP="001F1B37">
            <w:pPr>
              <w:spacing w:before="280" w:after="280" w:line="276" w:lineRule="auto"/>
              <w:jc w:val="center"/>
              <w:rPr>
                <w:rFonts w:ascii="Arial" w:eastAsia="NSimSun" w:hAnsi="Arial" w:cs="Arial"/>
                <w:kern w:val="2"/>
                <w:sz w:val="21"/>
                <w:szCs w:val="21"/>
                <w:lang w:bidi="hi-IN"/>
              </w:rPr>
            </w:pPr>
            <w:r w:rsidRPr="006F0C7C">
              <w:rPr>
                <w:rFonts w:ascii="Arial" w:hAnsi="Arial" w:cs="Arial"/>
                <w:sz w:val="21"/>
                <w:szCs w:val="21"/>
              </w:rPr>
              <w:t>10</w:t>
            </w:r>
          </w:p>
        </w:tc>
      </w:tr>
      <w:tr w:rsidR="006E12E6" w:rsidRPr="006F0C7C" w:rsidTr="001F1B37">
        <w:trPr>
          <w:trHeight w:val="1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12E6" w:rsidRPr="006F0C7C" w:rsidRDefault="006E12E6" w:rsidP="001F1B37">
            <w:pPr>
              <w:spacing w:before="280" w:after="280" w:line="276" w:lineRule="auto"/>
              <w:jc w:val="both"/>
              <w:rPr>
                <w:rFonts w:ascii="Arial" w:eastAsia="NSimSun" w:hAnsi="Arial" w:cs="Arial"/>
                <w:kern w:val="2"/>
                <w:sz w:val="21"/>
                <w:szCs w:val="21"/>
                <w:lang w:bidi="hi-IN"/>
              </w:rPr>
            </w:pPr>
            <w:r w:rsidRPr="006F0C7C">
              <w:rPr>
                <w:rFonts w:ascii="Arial" w:hAnsi="Arial" w:cs="Arial"/>
                <w:sz w:val="21"/>
                <w:szCs w:val="21"/>
              </w:rPr>
              <w:t>Certificado ou diploma de cursos de aperfeiçoamento e/ou atualização na área, com somatório de duração dos cursos de 101 a 250 horas.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12E6" w:rsidRPr="006F0C7C" w:rsidRDefault="006E12E6" w:rsidP="001F1B37">
            <w:pPr>
              <w:spacing w:before="280" w:after="280" w:line="276" w:lineRule="auto"/>
              <w:jc w:val="center"/>
              <w:rPr>
                <w:rFonts w:ascii="Arial" w:eastAsia="NSimSun" w:hAnsi="Arial" w:cs="Arial"/>
                <w:kern w:val="2"/>
                <w:sz w:val="21"/>
                <w:szCs w:val="21"/>
                <w:lang w:bidi="hi-IN"/>
              </w:rPr>
            </w:pPr>
            <w:r w:rsidRPr="006F0C7C">
              <w:rPr>
                <w:rFonts w:ascii="Arial" w:hAnsi="Arial" w:cs="Arial"/>
                <w:sz w:val="21"/>
                <w:szCs w:val="21"/>
              </w:rPr>
              <w:t>06</w:t>
            </w:r>
          </w:p>
        </w:tc>
      </w:tr>
      <w:tr w:rsidR="006E12E6" w:rsidRPr="006F0C7C" w:rsidTr="001F1B37">
        <w:trPr>
          <w:trHeight w:val="1"/>
        </w:trPr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12E6" w:rsidRPr="006F0C7C" w:rsidRDefault="006E12E6" w:rsidP="001F1B37">
            <w:pPr>
              <w:spacing w:before="280" w:after="280" w:line="276" w:lineRule="auto"/>
              <w:jc w:val="both"/>
              <w:rPr>
                <w:rFonts w:ascii="Arial" w:eastAsia="NSimSun" w:hAnsi="Arial" w:cs="Arial"/>
                <w:kern w:val="2"/>
                <w:sz w:val="21"/>
                <w:szCs w:val="21"/>
                <w:lang w:bidi="hi-IN"/>
              </w:rPr>
            </w:pPr>
            <w:r w:rsidRPr="006F0C7C">
              <w:rPr>
                <w:rFonts w:ascii="Arial" w:hAnsi="Arial" w:cs="Arial"/>
                <w:sz w:val="21"/>
                <w:szCs w:val="21"/>
              </w:rPr>
              <w:t>Certificado ou diploma de cursos de aperfeiçoamento e/ou atualização na área, com somatório de duração dos cursos de até 100 horas.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12E6" w:rsidRPr="006F0C7C" w:rsidRDefault="006E12E6" w:rsidP="001F1B37">
            <w:pPr>
              <w:spacing w:before="280" w:after="280" w:line="276" w:lineRule="auto"/>
              <w:jc w:val="center"/>
              <w:rPr>
                <w:rFonts w:ascii="Arial" w:eastAsia="NSimSun" w:hAnsi="Arial" w:cs="Arial"/>
                <w:kern w:val="2"/>
                <w:sz w:val="21"/>
                <w:szCs w:val="21"/>
                <w:lang w:bidi="hi-IN"/>
              </w:rPr>
            </w:pPr>
            <w:r w:rsidRPr="006F0C7C">
              <w:rPr>
                <w:rFonts w:ascii="Arial" w:hAnsi="Arial" w:cs="Arial"/>
                <w:sz w:val="21"/>
                <w:szCs w:val="21"/>
              </w:rPr>
              <w:t>04</w:t>
            </w:r>
          </w:p>
        </w:tc>
      </w:tr>
      <w:tr w:rsidR="006E12E6" w:rsidRPr="006F0C7C" w:rsidTr="001F1B37">
        <w:trPr>
          <w:trHeight w:val="1"/>
        </w:trPr>
        <w:tc>
          <w:tcPr>
            <w:tcW w:w="79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12E6" w:rsidRPr="006F0C7C" w:rsidRDefault="006E12E6" w:rsidP="001F1B37">
            <w:pPr>
              <w:spacing w:before="280" w:after="280" w:line="276" w:lineRule="auto"/>
              <w:jc w:val="both"/>
              <w:rPr>
                <w:rFonts w:ascii="Arial" w:eastAsia="NSimSun" w:hAnsi="Arial" w:cs="Arial"/>
                <w:kern w:val="2"/>
                <w:sz w:val="21"/>
                <w:szCs w:val="21"/>
                <w:lang w:bidi="hi-IN"/>
              </w:rPr>
            </w:pPr>
            <w:r w:rsidRPr="006F0C7C">
              <w:rPr>
                <w:rFonts w:ascii="Arial" w:hAnsi="Arial" w:cs="Arial"/>
                <w:b/>
                <w:bCs/>
                <w:sz w:val="21"/>
                <w:szCs w:val="21"/>
              </w:rPr>
              <w:t>PONTUAÇÃO MÁXIMA</w:t>
            </w:r>
          </w:p>
        </w:tc>
        <w:tc>
          <w:tcPr>
            <w:tcW w:w="16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E12E6" w:rsidRPr="006F0C7C" w:rsidRDefault="006E12E6" w:rsidP="001F1B37">
            <w:pPr>
              <w:spacing w:before="280" w:after="280" w:line="276" w:lineRule="auto"/>
              <w:jc w:val="center"/>
              <w:rPr>
                <w:rFonts w:ascii="Arial" w:eastAsia="NSimSun" w:hAnsi="Arial" w:cs="Arial"/>
                <w:kern w:val="2"/>
                <w:sz w:val="21"/>
                <w:szCs w:val="21"/>
                <w:lang w:bidi="hi-IN"/>
              </w:rPr>
            </w:pPr>
            <w:r w:rsidRPr="006F0C7C">
              <w:rPr>
                <w:rFonts w:ascii="Arial" w:hAnsi="Arial" w:cs="Arial"/>
                <w:b/>
                <w:bCs/>
                <w:sz w:val="21"/>
                <w:szCs w:val="21"/>
              </w:rPr>
              <w:t>20</w:t>
            </w:r>
          </w:p>
        </w:tc>
      </w:tr>
    </w:tbl>
    <w:p w:rsidR="006E12E6" w:rsidRPr="006F0C7C" w:rsidRDefault="006E12E6" w:rsidP="006E12E6">
      <w:pPr>
        <w:pStyle w:val="LO-Normal"/>
        <w:rPr>
          <w:rFonts w:ascii="Arial" w:hAnsi="Arial" w:cs="Arial"/>
          <w:vanish/>
          <w:sz w:val="21"/>
          <w:szCs w:val="21"/>
        </w:rPr>
      </w:pPr>
    </w:p>
    <w:p w:rsidR="006E12E6" w:rsidRPr="006F0C7C" w:rsidRDefault="006E12E6" w:rsidP="006E12E6">
      <w:pPr>
        <w:spacing w:before="280" w:after="28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Style w:val="Fontepargpadro1"/>
          <w:rFonts w:ascii="Arial" w:hAnsi="Arial" w:cs="Arial"/>
          <w:b/>
          <w:sz w:val="21"/>
          <w:szCs w:val="21"/>
        </w:rPr>
        <w:t>17.2.1</w:t>
      </w:r>
      <w:r w:rsidRPr="006F0C7C">
        <w:rPr>
          <w:rStyle w:val="Fontepargpadro1"/>
          <w:rFonts w:ascii="Arial" w:hAnsi="Arial" w:cs="Arial"/>
          <w:b/>
          <w:sz w:val="21"/>
          <w:szCs w:val="21"/>
        </w:rPr>
        <w:t xml:space="preserve">. </w:t>
      </w:r>
      <w:r w:rsidRPr="006F0C7C">
        <w:rPr>
          <w:rStyle w:val="Fontepargpadro1"/>
          <w:rFonts w:ascii="Arial" w:hAnsi="Arial" w:cs="Arial"/>
          <w:sz w:val="21"/>
          <w:szCs w:val="21"/>
        </w:rPr>
        <w:t>Cursos com carga horária definida em dias ou meses serão considerados na seguinte proporção: 01 dia: 8 horas, 01 mês: 80 horas.</w:t>
      </w:r>
    </w:p>
    <w:p w:rsidR="006E12E6" w:rsidRPr="006F0C7C" w:rsidRDefault="006E12E6" w:rsidP="006E12E6">
      <w:pPr>
        <w:spacing w:before="280" w:after="28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Style w:val="Fontepargpadro1"/>
          <w:rFonts w:ascii="Arial" w:hAnsi="Arial" w:cs="Arial"/>
          <w:b/>
          <w:sz w:val="21"/>
          <w:szCs w:val="21"/>
        </w:rPr>
        <w:t>17.2.2</w:t>
      </w:r>
      <w:r w:rsidRPr="006F0C7C">
        <w:rPr>
          <w:rStyle w:val="Fontepargpadro1"/>
          <w:rFonts w:ascii="Arial" w:hAnsi="Arial" w:cs="Arial"/>
          <w:b/>
          <w:sz w:val="21"/>
          <w:szCs w:val="21"/>
        </w:rPr>
        <w:t>.</w:t>
      </w:r>
      <w:r w:rsidRPr="006F0C7C">
        <w:rPr>
          <w:rStyle w:val="Fontepargpadro1"/>
          <w:rFonts w:ascii="Arial" w:hAnsi="Arial" w:cs="Arial"/>
          <w:sz w:val="21"/>
          <w:szCs w:val="21"/>
        </w:rPr>
        <w:t xml:space="preserve"> Títulos sem conteúdo especificado não serão pontuados, caso não se possa aferir a relação com o cargo, bem como, cursos sem carga horária definida não receberão pontuação.</w:t>
      </w:r>
    </w:p>
    <w:p w:rsidR="006E12E6" w:rsidRPr="006F0C7C" w:rsidRDefault="006E12E6" w:rsidP="006E12E6">
      <w:pPr>
        <w:spacing w:before="280" w:after="28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Style w:val="Fontepargpadro1"/>
          <w:rFonts w:ascii="Arial" w:hAnsi="Arial" w:cs="Arial"/>
          <w:b/>
          <w:sz w:val="21"/>
          <w:szCs w:val="21"/>
        </w:rPr>
        <w:t>17.2.3</w:t>
      </w:r>
      <w:r w:rsidRPr="006F0C7C">
        <w:rPr>
          <w:rStyle w:val="Fontepargpadro1"/>
          <w:rFonts w:ascii="Arial" w:hAnsi="Arial" w:cs="Arial"/>
          <w:b/>
          <w:sz w:val="21"/>
          <w:szCs w:val="21"/>
        </w:rPr>
        <w:t>.</w:t>
      </w:r>
      <w:r w:rsidRPr="006F0C7C">
        <w:rPr>
          <w:rStyle w:val="Fontepargpadro1"/>
          <w:rFonts w:ascii="Arial" w:hAnsi="Arial" w:cs="Arial"/>
          <w:sz w:val="21"/>
          <w:szCs w:val="21"/>
        </w:rPr>
        <w:t xml:space="preserve"> Para a comprovação dos cursos de aperfeiçoamento e atualização, o comprovante deverá ser diploma, certificado de conclusão de curso, declaração ou atestado, em papel com timbre da entidade promotora, devendo ser expedido pela mesma.</w:t>
      </w:r>
    </w:p>
    <w:p w:rsidR="006E12E6" w:rsidRPr="006F0C7C" w:rsidRDefault="006E12E6" w:rsidP="006E12E6">
      <w:pPr>
        <w:spacing w:before="280" w:after="28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Style w:val="Fontepargpadro1"/>
          <w:rFonts w:ascii="Arial" w:hAnsi="Arial" w:cs="Arial"/>
          <w:b/>
          <w:sz w:val="21"/>
          <w:szCs w:val="21"/>
        </w:rPr>
        <w:t>17.2.4</w:t>
      </w:r>
      <w:r w:rsidRPr="006F0C7C">
        <w:rPr>
          <w:rStyle w:val="Fontepargpadro1"/>
          <w:rFonts w:ascii="Arial" w:hAnsi="Arial" w:cs="Arial"/>
          <w:b/>
          <w:sz w:val="21"/>
          <w:szCs w:val="21"/>
        </w:rPr>
        <w:t>.</w:t>
      </w:r>
      <w:r w:rsidRPr="006F0C7C">
        <w:rPr>
          <w:rStyle w:val="Fontepargpadro1"/>
          <w:rFonts w:ascii="Arial" w:hAnsi="Arial" w:cs="Arial"/>
          <w:sz w:val="21"/>
          <w:szCs w:val="21"/>
        </w:rPr>
        <w:t xml:space="preserve"> Não serão pontuados boletim de matrícula, histórico escolar ou outra forma que não a determinada acima, não devendo o candidato entregar documentos que não estejam na forma exigida.</w:t>
      </w:r>
    </w:p>
    <w:p w:rsidR="006E12E6" w:rsidRPr="006F0C7C" w:rsidRDefault="006E12E6" w:rsidP="006E12E6">
      <w:pPr>
        <w:spacing w:before="280" w:after="28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Style w:val="Fontepargpadro1"/>
          <w:rFonts w:ascii="Arial" w:hAnsi="Arial" w:cs="Arial"/>
          <w:b/>
          <w:sz w:val="21"/>
          <w:szCs w:val="21"/>
        </w:rPr>
        <w:lastRenderedPageBreak/>
        <w:t>17.3</w:t>
      </w:r>
      <w:r w:rsidRPr="006F0C7C">
        <w:rPr>
          <w:rStyle w:val="Fontepargpadro1"/>
          <w:rFonts w:ascii="Arial" w:hAnsi="Arial" w:cs="Arial"/>
          <w:b/>
          <w:sz w:val="21"/>
          <w:szCs w:val="21"/>
        </w:rPr>
        <w:t>.</w:t>
      </w:r>
      <w:r w:rsidRPr="006F0C7C">
        <w:rPr>
          <w:rStyle w:val="Fontepargpadro1"/>
          <w:rFonts w:ascii="Arial" w:hAnsi="Arial" w:cs="Arial"/>
          <w:sz w:val="21"/>
          <w:szCs w:val="21"/>
        </w:rPr>
        <w:t xml:space="preserve"> Cabe à Comissão a análise criteriosa da idoneidade dos títulos apresentados.</w:t>
      </w:r>
    </w:p>
    <w:p w:rsidR="006E12E6" w:rsidRPr="006F0C7C" w:rsidRDefault="006E12E6" w:rsidP="006E12E6">
      <w:pPr>
        <w:spacing w:before="280" w:after="280"/>
        <w:jc w:val="both"/>
        <w:rPr>
          <w:rFonts w:ascii="Arial" w:hAnsi="Arial" w:cs="Arial"/>
          <w:sz w:val="21"/>
          <w:szCs w:val="21"/>
        </w:rPr>
      </w:pPr>
      <w:r>
        <w:rPr>
          <w:rStyle w:val="Fontepargpadro1"/>
          <w:rFonts w:ascii="Arial" w:hAnsi="Arial" w:cs="Arial"/>
          <w:b/>
          <w:sz w:val="21"/>
          <w:szCs w:val="21"/>
        </w:rPr>
        <w:t>18</w:t>
      </w:r>
      <w:r w:rsidRPr="006F0C7C">
        <w:rPr>
          <w:rStyle w:val="Fontepargpadro1"/>
          <w:rFonts w:ascii="Arial" w:hAnsi="Arial" w:cs="Arial"/>
          <w:b/>
          <w:sz w:val="21"/>
          <w:szCs w:val="21"/>
        </w:rPr>
        <w:t xml:space="preserve">. </w:t>
      </w:r>
      <w:r w:rsidRPr="006F0C7C">
        <w:rPr>
          <w:rStyle w:val="Fontepargpadro1"/>
          <w:rFonts w:ascii="Arial" w:hAnsi="Arial" w:cs="Arial"/>
          <w:sz w:val="21"/>
          <w:szCs w:val="21"/>
        </w:rPr>
        <w:t>Maior idade.</w:t>
      </w:r>
    </w:p>
    <w:p w:rsidR="006E12E6" w:rsidRPr="006F0C7C" w:rsidRDefault="006E12E6" w:rsidP="006E12E6">
      <w:pPr>
        <w:spacing w:before="280" w:after="280" w:line="276" w:lineRule="auto"/>
        <w:jc w:val="both"/>
        <w:rPr>
          <w:rStyle w:val="Fontepargpadro1"/>
          <w:rFonts w:ascii="Arial" w:hAnsi="Arial" w:cs="Arial"/>
          <w:sz w:val="21"/>
          <w:szCs w:val="21"/>
        </w:rPr>
      </w:pPr>
      <w:r>
        <w:rPr>
          <w:rStyle w:val="Fontepargpadro1"/>
          <w:rFonts w:ascii="Arial" w:hAnsi="Arial" w:cs="Arial"/>
          <w:b/>
          <w:sz w:val="21"/>
          <w:szCs w:val="21"/>
        </w:rPr>
        <w:t>19</w:t>
      </w:r>
      <w:r w:rsidRPr="006F0C7C">
        <w:rPr>
          <w:rStyle w:val="Fontepargpadro1"/>
          <w:rFonts w:ascii="Arial" w:hAnsi="Arial" w:cs="Arial"/>
          <w:b/>
          <w:sz w:val="21"/>
          <w:szCs w:val="21"/>
        </w:rPr>
        <w:t>.</w:t>
      </w:r>
      <w:r w:rsidRPr="006F0C7C">
        <w:rPr>
          <w:rStyle w:val="Fontepargpadro1"/>
          <w:rFonts w:ascii="Arial" w:hAnsi="Arial" w:cs="Arial"/>
          <w:sz w:val="21"/>
          <w:szCs w:val="21"/>
        </w:rPr>
        <w:t xml:space="preserve"> Persistindo o empate, será realizado sorteio público, </w:t>
      </w:r>
      <w:r>
        <w:rPr>
          <w:rStyle w:val="Fontepargpadro1"/>
          <w:rFonts w:ascii="Arial" w:hAnsi="Arial" w:cs="Arial"/>
          <w:sz w:val="21"/>
          <w:szCs w:val="21"/>
        </w:rPr>
        <w:t>em data a ser definida</w:t>
      </w:r>
      <w:r w:rsidRPr="006F0C7C">
        <w:rPr>
          <w:rStyle w:val="Fontepargpadro1"/>
          <w:rFonts w:ascii="Arial" w:hAnsi="Arial" w:cs="Arial"/>
          <w:sz w:val="21"/>
          <w:szCs w:val="21"/>
        </w:rPr>
        <w:t>.</w:t>
      </w:r>
    </w:p>
    <w:p w:rsidR="006E12E6" w:rsidRPr="00492585" w:rsidRDefault="006E12E6" w:rsidP="006E12E6">
      <w:pPr>
        <w:spacing w:before="280" w:after="28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lang w:val="pt-PT"/>
        </w:rPr>
        <w:t xml:space="preserve">20. </w:t>
      </w:r>
      <w:r w:rsidRPr="006F0C7C">
        <w:rPr>
          <w:rFonts w:ascii="Arial" w:hAnsi="Arial" w:cs="Arial"/>
          <w:b/>
          <w:sz w:val="21"/>
          <w:szCs w:val="21"/>
          <w:lang w:val="pt-PT"/>
        </w:rPr>
        <w:t xml:space="preserve">DISPOSIÇÕES </w:t>
      </w:r>
      <w:r>
        <w:rPr>
          <w:rFonts w:ascii="Arial" w:hAnsi="Arial" w:cs="Arial"/>
          <w:b/>
          <w:sz w:val="21"/>
          <w:szCs w:val="21"/>
          <w:lang w:val="pt-PT"/>
        </w:rPr>
        <w:t>GERAIS</w:t>
      </w:r>
    </w:p>
    <w:p w:rsidR="006E12E6" w:rsidRPr="0058071B" w:rsidRDefault="006E12E6" w:rsidP="006E12E6">
      <w:pPr>
        <w:spacing w:line="276" w:lineRule="auto"/>
        <w:jc w:val="both"/>
        <w:rPr>
          <w:rFonts w:ascii="Arial" w:hAnsi="Arial" w:cs="Arial"/>
          <w:color w:val="FF0000"/>
          <w:sz w:val="21"/>
          <w:szCs w:val="21"/>
          <w:lang w:val="pt-PT"/>
        </w:rPr>
      </w:pPr>
      <w:r>
        <w:rPr>
          <w:rFonts w:ascii="Arial" w:hAnsi="Arial" w:cs="Arial"/>
          <w:b/>
          <w:sz w:val="21"/>
          <w:szCs w:val="21"/>
          <w:lang w:val="pt-PT"/>
        </w:rPr>
        <w:t xml:space="preserve">20.1. </w:t>
      </w:r>
      <w:r>
        <w:rPr>
          <w:rFonts w:ascii="Arial" w:hAnsi="Arial" w:cs="Arial"/>
          <w:sz w:val="21"/>
          <w:szCs w:val="21"/>
          <w:lang w:val="pt-PT"/>
        </w:rPr>
        <w:t xml:space="preserve">É requisito para inscrição ser brasileiro nato ou naturalizado, de acordo com o art. 12 da Constituição Federal, cujo processo de naturalização tenha sido encerrado dentro do prazo das inscrições. </w:t>
      </w:r>
    </w:p>
    <w:p w:rsidR="006E12E6" w:rsidRDefault="006E12E6" w:rsidP="006E12E6">
      <w:pPr>
        <w:spacing w:line="276" w:lineRule="auto"/>
        <w:jc w:val="both"/>
        <w:rPr>
          <w:rFonts w:ascii="Arial" w:hAnsi="Arial" w:cs="Arial"/>
          <w:b/>
          <w:sz w:val="21"/>
          <w:szCs w:val="21"/>
          <w:lang w:val="pt-PT"/>
        </w:rPr>
      </w:pPr>
    </w:p>
    <w:p w:rsidR="006E12E6" w:rsidRDefault="006E12E6" w:rsidP="006E12E6">
      <w:pPr>
        <w:spacing w:line="276" w:lineRule="auto"/>
        <w:jc w:val="both"/>
        <w:rPr>
          <w:rFonts w:ascii="Arial" w:hAnsi="Arial" w:cs="Arial"/>
          <w:sz w:val="21"/>
          <w:szCs w:val="21"/>
          <w:lang w:val="pt-PT"/>
        </w:rPr>
      </w:pPr>
      <w:r>
        <w:rPr>
          <w:rFonts w:ascii="Arial" w:hAnsi="Arial" w:cs="Arial"/>
          <w:b/>
          <w:sz w:val="21"/>
          <w:szCs w:val="21"/>
          <w:lang w:val="pt-PT"/>
        </w:rPr>
        <w:t>20.2</w:t>
      </w:r>
      <w:r w:rsidRPr="00E22484">
        <w:rPr>
          <w:rFonts w:ascii="Arial" w:hAnsi="Arial" w:cs="Arial"/>
          <w:b/>
          <w:sz w:val="21"/>
          <w:szCs w:val="21"/>
          <w:lang w:val="pt-PT"/>
        </w:rPr>
        <w:t>.</w:t>
      </w:r>
      <w:r>
        <w:rPr>
          <w:rFonts w:ascii="Arial" w:hAnsi="Arial" w:cs="Arial"/>
          <w:sz w:val="21"/>
          <w:szCs w:val="21"/>
          <w:lang w:val="pt-PT"/>
        </w:rPr>
        <w:t xml:space="preserve"> A inscrição do candidato implicará o conhecimento prévio e a tácita aceitação das presentes instruções e normas estabelecidas neste Edital.</w:t>
      </w:r>
    </w:p>
    <w:p w:rsidR="006E12E6" w:rsidRDefault="006E12E6" w:rsidP="006E12E6">
      <w:pPr>
        <w:spacing w:line="276" w:lineRule="auto"/>
        <w:jc w:val="both"/>
        <w:rPr>
          <w:rFonts w:ascii="Arial" w:hAnsi="Arial" w:cs="Arial"/>
          <w:sz w:val="21"/>
          <w:szCs w:val="21"/>
          <w:lang w:val="pt-PT"/>
        </w:rPr>
      </w:pPr>
    </w:p>
    <w:p w:rsidR="006E12E6" w:rsidRDefault="006E12E6" w:rsidP="006E12E6">
      <w:pPr>
        <w:spacing w:line="276" w:lineRule="auto"/>
        <w:jc w:val="both"/>
      </w:pPr>
      <w:r>
        <w:rPr>
          <w:rFonts w:ascii="Arial" w:hAnsi="Arial" w:cs="Arial"/>
          <w:b/>
          <w:sz w:val="21"/>
          <w:szCs w:val="21"/>
          <w:lang w:val="pt-PT"/>
        </w:rPr>
        <w:t>20.3</w:t>
      </w:r>
      <w:r>
        <w:rPr>
          <w:rFonts w:ascii="Arial" w:hAnsi="Arial" w:cs="Arial"/>
          <w:sz w:val="21"/>
          <w:szCs w:val="21"/>
          <w:lang w:val="pt-PT"/>
        </w:rPr>
        <w:t xml:space="preserve">. </w:t>
      </w:r>
      <w:r w:rsidRPr="00E22484">
        <w:rPr>
          <w:rFonts w:ascii="Arial" w:hAnsi="Arial" w:cs="Arial"/>
          <w:sz w:val="21"/>
          <w:szCs w:val="21"/>
        </w:rPr>
        <w:t>Os candidatos classificados deverão manter atualizados os seus endereços e contatos</w:t>
      </w:r>
      <w:r>
        <w:t>.</w:t>
      </w:r>
    </w:p>
    <w:p w:rsidR="006E12E6" w:rsidRDefault="006E12E6" w:rsidP="006E12E6">
      <w:pPr>
        <w:spacing w:line="276" w:lineRule="auto"/>
        <w:jc w:val="both"/>
      </w:pPr>
    </w:p>
    <w:p w:rsidR="006E12E6" w:rsidRPr="006F0C7C" w:rsidRDefault="006E12E6" w:rsidP="006E12E6">
      <w:pPr>
        <w:spacing w:line="276" w:lineRule="auto"/>
        <w:jc w:val="center"/>
        <w:rPr>
          <w:rFonts w:ascii="Arial" w:hAnsi="Arial" w:cs="Arial"/>
          <w:sz w:val="21"/>
          <w:szCs w:val="21"/>
          <w:lang w:val="pt-PT"/>
        </w:rPr>
      </w:pPr>
    </w:p>
    <w:p w:rsidR="006E12E6" w:rsidRPr="006F0C7C" w:rsidRDefault="006E12E6" w:rsidP="006E12E6">
      <w:pPr>
        <w:spacing w:line="276" w:lineRule="auto"/>
        <w:jc w:val="center"/>
        <w:rPr>
          <w:rFonts w:ascii="Arial" w:hAnsi="Arial" w:cs="Arial"/>
          <w:sz w:val="21"/>
          <w:szCs w:val="21"/>
          <w:lang w:val="pt-PT"/>
        </w:rPr>
      </w:pPr>
    </w:p>
    <w:p w:rsidR="006E12E6" w:rsidRPr="006F0C7C" w:rsidRDefault="006E12E6" w:rsidP="006E12E6">
      <w:pPr>
        <w:spacing w:line="276" w:lineRule="auto"/>
        <w:jc w:val="center"/>
        <w:rPr>
          <w:rFonts w:ascii="Arial" w:hAnsi="Arial" w:cs="Arial"/>
          <w:sz w:val="21"/>
          <w:szCs w:val="21"/>
          <w:lang w:val="pt-PT"/>
        </w:rPr>
      </w:pPr>
    </w:p>
    <w:p w:rsidR="006E12E6" w:rsidRPr="006F0C7C" w:rsidRDefault="006E12E6" w:rsidP="006E12E6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6F0C7C">
        <w:rPr>
          <w:rFonts w:ascii="Arial" w:hAnsi="Arial" w:cs="Arial"/>
          <w:sz w:val="21"/>
          <w:szCs w:val="21"/>
          <w:lang w:val="pt-PT"/>
        </w:rPr>
        <w:t xml:space="preserve">GABINETE DO PREFEITO MUNICIPAL DE VACARIA, </w:t>
      </w:r>
      <w:r>
        <w:rPr>
          <w:rFonts w:ascii="Arial" w:hAnsi="Arial" w:cs="Arial"/>
          <w:sz w:val="21"/>
          <w:szCs w:val="21"/>
          <w:lang w:val="pt-PT"/>
        </w:rPr>
        <w:t>30</w:t>
      </w:r>
      <w:r w:rsidRPr="006F0C7C">
        <w:rPr>
          <w:rFonts w:ascii="Arial" w:hAnsi="Arial" w:cs="Arial"/>
          <w:sz w:val="21"/>
          <w:szCs w:val="21"/>
          <w:lang w:val="pt-PT"/>
        </w:rPr>
        <w:t xml:space="preserve"> DE </w:t>
      </w:r>
      <w:r>
        <w:rPr>
          <w:rFonts w:ascii="Arial" w:hAnsi="Arial" w:cs="Arial"/>
          <w:sz w:val="21"/>
          <w:szCs w:val="21"/>
          <w:lang w:val="pt-PT"/>
        </w:rPr>
        <w:t>JANEIRO</w:t>
      </w:r>
      <w:r w:rsidRPr="006F0C7C">
        <w:rPr>
          <w:rFonts w:ascii="Arial" w:hAnsi="Arial" w:cs="Arial"/>
          <w:sz w:val="21"/>
          <w:szCs w:val="21"/>
          <w:lang w:val="pt-PT"/>
        </w:rPr>
        <w:t xml:space="preserve"> DE 202</w:t>
      </w:r>
      <w:r>
        <w:rPr>
          <w:rFonts w:ascii="Arial" w:hAnsi="Arial" w:cs="Arial"/>
          <w:sz w:val="21"/>
          <w:szCs w:val="21"/>
          <w:lang w:val="pt-PT"/>
        </w:rPr>
        <w:t>4</w:t>
      </w:r>
      <w:r w:rsidRPr="006F0C7C">
        <w:rPr>
          <w:rFonts w:ascii="Arial" w:hAnsi="Arial" w:cs="Arial"/>
          <w:sz w:val="21"/>
          <w:szCs w:val="21"/>
          <w:lang w:val="pt-PT"/>
        </w:rPr>
        <w:t>.</w:t>
      </w:r>
    </w:p>
    <w:p w:rsidR="006E12E6" w:rsidRPr="006F0C7C" w:rsidRDefault="006E12E6" w:rsidP="006E12E6">
      <w:pPr>
        <w:spacing w:line="276" w:lineRule="auto"/>
        <w:jc w:val="center"/>
        <w:rPr>
          <w:rFonts w:ascii="Arial" w:hAnsi="Arial" w:cs="Arial"/>
          <w:sz w:val="21"/>
          <w:szCs w:val="21"/>
          <w:lang w:val="pt-PT"/>
        </w:rPr>
      </w:pPr>
    </w:p>
    <w:p w:rsidR="006E12E6" w:rsidRPr="006F0C7C" w:rsidRDefault="006E12E6" w:rsidP="006E12E6">
      <w:pPr>
        <w:spacing w:line="276" w:lineRule="auto"/>
        <w:jc w:val="center"/>
        <w:rPr>
          <w:rFonts w:ascii="Arial" w:hAnsi="Arial" w:cs="Arial"/>
          <w:sz w:val="21"/>
          <w:szCs w:val="21"/>
          <w:lang w:val="pt-PT"/>
        </w:rPr>
      </w:pPr>
    </w:p>
    <w:p w:rsidR="006E12E6" w:rsidRPr="006F0C7C" w:rsidRDefault="006E12E6" w:rsidP="006E12E6">
      <w:pPr>
        <w:spacing w:line="276" w:lineRule="auto"/>
        <w:jc w:val="center"/>
        <w:rPr>
          <w:rFonts w:ascii="Arial" w:hAnsi="Arial" w:cs="Arial"/>
          <w:sz w:val="21"/>
          <w:szCs w:val="21"/>
          <w:lang w:val="pt-PT"/>
        </w:rPr>
      </w:pPr>
    </w:p>
    <w:p w:rsidR="006E12E6" w:rsidRPr="006F0C7C" w:rsidRDefault="006E12E6" w:rsidP="006E12E6">
      <w:pPr>
        <w:tabs>
          <w:tab w:val="left" w:pos="0"/>
          <w:tab w:val="left" w:pos="1701"/>
        </w:tabs>
        <w:spacing w:before="52" w:after="52"/>
        <w:jc w:val="center"/>
        <w:rPr>
          <w:rFonts w:ascii="Arial" w:hAnsi="Arial" w:cs="Arial"/>
          <w:sz w:val="21"/>
          <w:szCs w:val="21"/>
        </w:rPr>
      </w:pPr>
      <w:r w:rsidRPr="006F0C7C">
        <w:rPr>
          <w:rFonts w:ascii="Arial" w:hAnsi="Arial" w:cs="Arial"/>
          <w:b/>
          <w:sz w:val="21"/>
          <w:szCs w:val="21"/>
          <w:lang w:val="pt-PT"/>
        </w:rPr>
        <w:t>AMADEU DE ALMEIDA BOEIRA</w:t>
      </w:r>
    </w:p>
    <w:p w:rsidR="006E12E6" w:rsidRPr="006F0C7C" w:rsidRDefault="006E12E6" w:rsidP="006E12E6">
      <w:pPr>
        <w:tabs>
          <w:tab w:val="left" w:pos="0"/>
          <w:tab w:val="left" w:pos="1701"/>
        </w:tabs>
        <w:spacing w:before="52" w:after="52"/>
        <w:jc w:val="center"/>
        <w:rPr>
          <w:rFonts w:ascii="Arial" w:hAnsi="Arial" w:cs="Arial"/>
          <w:sz w:val="21"/>
          <w:szCs w:val="21"/>
        </w:rPr>
      </w:pPr>
      <w:r w:rsidRPr="006F0C7C">
        <w:rPr>
          <w:rFonts w:ascii="Arial" w:hAnsi="Arial" w:cs="Arial"/>
          <w:sz w:val="21"/>
          <w:szCs w:val="21"/>
          <w:lang w:val="pt-PT"/>
        </w:rPr>
        <w:t>Prefeito Municipal</w:t>
      </w:r>
    </w:p>
    <w:p w:rsidR="006E12E6" w:rsidRPr="006F0C7C" w:rsidRDefault="006E12E6" w:rsidP="006E12E6">
      <w:pPr>
        <w:spacing w:line="276" w:lineRule="auto"/>
        <w:jc w:val="center"/>
        <w:rPr>
          <w:rFonts w:ascii="Arial" w:hAnsi="Arial" w:cs="Arial"/>
          <w:sz w:val="21"/>
          <w:szCs w:val="21"/>
          <w:lang w:val="pt-PT"/>
        </w:rPr>
      </w:pPr>
    </w:p>
    <w:p w:rsidR="006E12E6" w:rsidRPr="006B5F95" w:rsidRDefault="006E12E6" w:rsidP="006E12E6">
      <w:pPr>
        <w:rPr>
          <w:rFonts w:ascii="Arial" w:hAnsi="Arial" w:cs="Arial"/>
          <w:sz w:val="21"/>
          <w:szCs w:val="21"/>
        </w:rPr>
      </w:pPr>
    </w:p>
    <w:p w:rsidR="006E12E6" w:rsidRDefault="006E12E6" w:rsidP="006E12E6"/>
    <w:p w:rsidR="006E12E6" w:rsidRDefault="006E12E6" w:rsidP="006E12E6"/>
    <w:p w:rsidR="00656253" w:rsidRDefault="00656253"/>
    <w:sectPr w:rsidR="00656253">
      <w:pgSz w:w="11906" w:h="16838"/>
      <w:pgMar w:top="2268" w:right="567" w:bottom="776" w:left="1701" w:header="284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2E6"/>
    <w:rsid w:val="00656253"/>
    <w:rsid w:val="006E12E6"/>
    <w:rsid w:val="00B26FF1"/>
    <w:rsid w:val="00C3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E6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6E12E6"/>
  </w:style>
  <w:style w:type="paragraph" w:customStyle="1" w:styleId="LO-Normal">
    <w:name w:val="LO-Normal"/>
    <w:rsid w:val="006E12E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6E12E6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E12E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6F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6FF1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E6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6E12E6"/>
  </w:style>
  <w:style w:type="paragraph" w:customStyle="1" w:styleId="LO-Normal">
    <w:name w:val="LO-Normal"/>
    <w:rsid w:val="006E12E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6E12E6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E12E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6F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6FF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1253</Words>
  <Characters>6769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Ziliotto</dc:creator>
  <cp:lastModifiedBy>Jennifer Ziliotto</cp:lastModifiedBy>
  <cp:revision>2</cp:revision>
  <cp:lastPrinted>2024-01-30T12:18:00Z</cp:lastPrinted>
  <dcterms:created xsi:type="dcterms:W3CDTF">2024-01-30T11:42:00Z</dcterms:created>
  <dcterms:modified xsi:type="dcterms:W3CDTF">2024-01-30T12:19:00Z</dcterms:modified>
</cp:coreProperties>
</file>